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9F56B" w14:textId="77777777" w:rsidR="00D7734B" w:rsidRDefault="00D7734B" w:rsidP="00D7734B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p w14:paraId="5188CE0E" w14:textId="77777777" w:rsidR="00080BC4" w:rsidRPr="00D7734B" w:rsidRDefault="00D7734B" w:rsidP="00D7734B">
      <w:pPr>
        <w:pStyle w:val="Nagwek2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75"/>
        <w:gridCol w:w="271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EA4E56" w14:paraId="2092E48A" w14:textId="77777777" w:rsidTr="00035AE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0855D42B" w14:textId="77777777" w:rsidR="00080BC4" w:rsidRPr="00EA4E5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14:paraId="5FB92A5E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Nazwa modułu (bloku przedmiotów): </w:t>
            </w:r>
          </w:p>
          <w:p w14:paraId="5D9B538E" w14:textId="77777777" w:rsidR="00080BC4" w:rsidRPr="00EA4E56" w:rsidRDefault="00D7734B" w:rsidP="006507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14:paraId="2AE14EA5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Kod modułu:</w:t>
            </w:r>
            <w:r w:rsidR="006A2DD7">
              <w:rPr>
                <w:sz w:val="24"/>
                <w:szCs w:val="24"/>
              </w:rPr>
              <w:t xml:space="preserve"> C</w:t>
            </w:r>
          </w:p>
        </w:tc>
      </w:tr>
      <w:tr w:rsidR="00080BC4" w:rsidRPr="00EA4E56" w14:paraId="4B06F7B6" w14:textId="77777777" w:rsidTr="00035AE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E563862" w14:textId="77777777" w:rsidR="00080BC4" w:rsidRPr="00EA4E56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68AA1E50" w14:textId="46A1264D" w:rsidR="00080BC4" w:rsidRPr="00EA4E56" w:rsidRDefault="00080BC4" w:rsidP="006507B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Nazwa przedmiotu: </w:t>
            </w:r>
            <w:r w:rsidR="006A2DD7">
              <w:rPr>
                <w:b/>
                <w:sz w:val="24"/>
                <w:szCs w:val="24"/>
              </w:rPr>
              <w:t>Warsztaty z h</w:t>
            </w:r>
            <w:r w:rsidRPr="00EA4E56">
              <w:rPr>
                <w:b/>
                <w:sz w:val="24"/>
                <w:szCs w:val="24"/>
              </w:rPr>
              <w:t>istori</w:t>
            </w:r>
            <w:r w:rsidR="006A2DD7">
              <w:rPr>
                <w:b/>
                <w:sz w:val="24"/>
                <w:szCs w:val="24"/>
              </w:rPr>
              <w:t>i</w:t>
            </w:r>
            <w:r w:rsidRPr="00EA4E56">
              <w:rPr>
                <w:b/>
                <w:sz w:val="24"/>
                <w:szCs w:val="24"/>
              </w:rPr>
              <w:t xml:space="preserve"> literatury polskiej </w:t>
            </w:r>
            <w:r w:rsidR="006A2DD7">
              <w:rPr>
                <w:b/>
                <w:sz w:val="24"/>
                <w:szCs w:val="24"/>
              </w:rPr>
              <w:t xml:space="preserve">(do 1939r.) </w:t>
            </w:r>
            <w:r w:rsidRPr="00EA4E56">
              <w:rPr>
                <w:b/>
                <w:sz w:val="24"/>
                <w:szCs w:val="24"/>
              </w:rPr>
              <w:t xml:space="preserve">– </w:t>
            </w:r>
            <w:r w:rsidR="006507BE" w:rsidRPr="00EA4E56">
              <w:rPr>
                <w:b/>
                <w:sz w:val="24"/>
                <w:szCs w:val="24"/>
              </w:rPr>
              <w:t>pozytywizm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159BF26" w14:textId="71940DA0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Kod przedmiotu:</w:t>
            </w:r>
            <w:r w:rsidR="006A2DD7">
              <w:rPr>
                <w:sz w:val="24"/>
                <w:szCs w:val="24"/>
              </w:rPr>
              <w:t xml:space="preserve"> C/1</w:t>
            </w:r>
            <w:r w:rsidR="008E333B">
              <w:rPr>
                <w:sz w:val="24"/>
                <w:szCs w:val="24"/>
              </w:rPr>
              <w:t>4</w:t>
            </w:r>
            <w:r w:rsidR="006A2DD7">
              <w:rPr>
                <w:sz w:val="24"/>
                <w:szCs w:val="24"/>
              </w:rPr>
              <w:t>.2</w:t>
            </w:r>
          </w:p>
        </w:tc>
      </w:tr>
      <w:tr w:rsidR="00080BC4" w:rsidRPr="00EA4E56" w14:paraId="6C27520D" w14:textId="77777777" w:rsidTr="00035AEA">
        <w:trPr>
          <w:cantSplit/>
        </w:trPr>
        <w:tc>
          <w:tcPr>
            <w:tcW w:w="497" w:type="dxa"/>
            <w:vMerge/>
          </w:tcPr>
          <w:p w14:paraId="6559D1F6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1D8CA32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Nazwa jednostki prowadzącej przedmiot / moduł:</w:t>
            </w:r>
          </w:p>
          <w:p w14:paraId="34D1B55C" w14:textId="77777777"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EA4E56" w14:paraId="5B4E199F" w14:textId="77777777" w:rsidTr="00035AEA">
        <w:trPr>
          <w:cantSplit/>
        </w:trPr>
        <w:tc>
          <w:tcPr>
            <w:tcW w:w="497" w:type="dxa"/>
            <w:vMerge/>
          </w:tcPr>
          <w:p w14:paraId="3B83AF70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5EE391F" w14:textId="77777777" w:rsidR="00080BC4" w:rsidRPr="006A2DD7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Nazwa kierunku:</w:t>
            </w:r>
            <w:r w:rsidR="006A2DD7">
              <w:rPr>
                <w:sz w:val="24"/>
                <w:szCs w:val="24"/>
              </w:rPr>
              <w:t xml:space="preserve"> </w:t>
            </w:r>
            <w:r w:rsidRPr="00EA4E56">
              <w:rPr>
                <w:b/>
                <w:sz w:val="24"/>
                <w:szCs w:val="24"/>
              </w:rPr>
              <w:t>filologia polska</w:t>
            </w:r>
          </w:p>
          <w:p w14:paraId="5F124781" w14:textId="77777777" w:rsidR="006A2DD7" w:rsidRPr="00EA4E56" w:rsidRDefault="006A2DD7" w:rsidP="007D531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35AEA" w:rsidRPr="00EA4E56" w14:paraId="6DD1D8BD" w14:textId="77777777" w:rsidTr="00035AEA">
        <w:trPr>
          <w:cantSplit/>
        </w:trPr>
        <w:tc>
          <w:tcPr>
            <w:tcW w:w="497" w:type="dxa"/>
            <w:vMerge/>
          </w:tcPr>
          <w:p w14:paraId="4E5293DC" w14:textId="77777777" w:rsidR="00035AEA" w:rsidRPr="00EA4E56" w:rsidRDefault="00035AEA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DFBD71C" w14:textId="4C032581" w:rsidR="00035AEA" w:rsidRDefault="00035AEA" w:rsidP="007D531E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 w:rsidR="00E87AF4">
              <w:rPr>
                <w:b/>
                <w:bCs/>
                <w:sz w:val="24"/>
              </w:rPr>
              <w:t xml:space="preserve">, </w:t>
            </w:r>
            <w:r w:rsidR="008E333B">
              <w:rPr>
                <w:b/>
                <w:bCs/>
                <w:sz w:val="24"/>
              </w:rPr>
              <w:t>kreatywne pisanie i narracje gier komputerowych</w:t>
            </w:r>
          </w:p>
          <w:p w14:paraId="50FF50F6" w14:textId="7409E6B7" w:rsidR="008E333B" w:rsidRPr="00EA4E56" w:rsidRDefault="008E333B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14:paraId="4E618CE0" w14:textId="77777777" w:rsidTr="00035AEA">
        <w:trPr>
          <w:cantSplit/>
        </w:trPr>
        <w:tc>
          <w:tcPr>
            <w:tcW w:w="497" w:type="dxa"/>
            <w:vMerge/>
          </w:tcPr>
          <w:p w14:paraId="5E39C8F8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14:paraId="69DFB49F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Forma studiów:</w:t>
            </w:r>
          </w:p>
          <w:p w14:paraId="4621327F" w14:textId="77777777"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029AF9D9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Profil kształcenia:</w:t>
            </w:r>
          </w:p>
          <w:p w14:paraId="0E6FA6CB" w14:textId="77777777" w:rsidR="00080BC4" w:rsidRPr="00EA4E56" w:rsidRDefault="00A12E82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14:paraId="6C5E6C9F" w14:textId="77777777" w:rsidR="00080BC4" w:rsidRPr="00EA4E56" w:rsidRDefault="00590A19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Poziom kształcenia</w:t>
            </w:r>
            <w:r w:rsidR="00080BC4" w:rsidRPr="00EA4E56">
              <w:rPr>
                <w:sz w:val="24"/>
                <w:szCs w:val="24"/>
              </w:rPr>
              <w:t>:</w:t>
            </w:r>
          </w:p>
          <w:p w14:paraId="7D7A0D6A" w14:textId="77777777" w:rsidR="00080BC4" w:rsidRPr="00EA4E56" w:rsidRDefault="00590A19" w:rsidP="000A5725">
            <w:pPr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studia I stopnia</w:t>
            </w:r>
          </w:p>
        </w:tc>
      </w:tr>
      <w:tr w:rsidR="00080BC4" w:rsidRPr="00EA4E56" w14:paraId="344B32D7" w14:textId="77777777" w:rsidTr="00035AEA">
        <w:trPr>
          <w:cantSplit/>
        </w:trPr>
        <w:tc>
          <w:tcPr>
            <w:tcW w:w="497" w:type="dxa"/>
            <w:vMerge/>
          </w:tcPr>
          <w:p w14:paraId="0F664079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14:paraId="60C4264A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Rok / semestr: </w:t>
            </w:r>
          </w:p>
          <w:p w14:paraId="5FFDD7E5" w14:textId="77777777" w:rsidR="00080BC4" w:rsidRPr="00EA4E56" w:rsidRDefault="004F39DA" w:rsidP="006507B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II</w:t>
            </w:r>
            <w:r w:rsidR="00080BC4" w:rsidRPr="00EA4E56">
              <w:rPr>
                <w:b/>
                <w:sz w:val="24"/>
                <w:szCs w:val="24"/>
              </w:rPr>
              <w:t>/</w:t>
            </w:r>
            <w:r w:rsidR="006507BE" w:rsidRPr="00EA4E5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23" w:type="dxa"/>
            <w:gridSpan w:val="3"/>
          </w:tcPr>
          <w:p w14:paraId="2850656D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Status przedmiotu /modułu:</w:t>
            </w:r>
          </w:p>
          <w:p w14:paraId="2F4FDC64" w14:textId="77777777" w:rsidR="00080BC4" w:rsidRPr="00EA4E56" w:rsidRDefault="00D7734B" w:rsidP="007D53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080BC4" w:rsidRPr="00EA4E56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6"/>
          </w:tcPr>
          <w:p w14:paraId="25C6C158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Język przedmiotu / modułu:</w:t>
            </w:r>
          </w:p>
          <w:p w14:paraId="54F41EB7" w14:textId="77777777" w:rsidR="00080BC4" w:rsidRPr="00EA4E56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p</w:t>
            </w:r>
            <w:r w:rsidR="00080BC4" w:rsidRPr="00EA4E56">
              <w:rPr>
                <w:b/>
                <w:sz w:val="24"/>
                <w:szCs w:val="24"/>
              </w:rPr>
              <w:t>olski</w:t>
            </w:r>
          </w:p>
        </w:tc>
      </w:tr>
      <w:tr w:rsidR="00080BC4" w:rsidRPr="00EA4E56" w14:paraId="6FDC2613" w14:textId="77777777" w:rsidTr="00035AEA">
        <w:trPr>
          <w:cantSplit/>
        </w:trPr>
        <w:tc>
          <w:tcPr>
            <w:tcW w:w="497" w:type="dxa"/>
            <w:vMerge/>
          </w:tcPr>
          <w:p w14:paraId="43EA2C36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9AEDFBF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14:paraId="14CA6AD8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71ACBF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07FCF1C8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0DD449B2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241BE272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CCAEC67" w14:textId="77777777" w:rsidR="00080BC4" w:rsidRPr="00EA4E56" w:rsidRDefault="00080BC4" w:rsidP="00CD791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inne </w:t>
            </w:r>
            <w:r w:rsidRPr="00EA4E56">
              <w:rPr>
                <w:sz w:val="24"/>
                <w:szCs w:val="24"/>
              </w:rPr>
              <w:br/>
              <w:t>(</w:t>
            </w:r>
            <w:r w:rsidR="00CD791C">
              <w:rPr>
                <w:sz w:val="24"/>
                <w:szCs w:val="24"/>
              </w:rPr>
              <w:t>warsztaty</w:t>
            </w:r>
            <w:r w:rsidRPr="00EA4E56">
              <w:rPr>
                <w:sz w:val="24"/>
                <w:szCs w:val="24"/>
              </w:rPr>
              <w:t>)</w:t>
            </w:r>
          </w:p>
        </w:tc>
      </w:tr>
      <w:tr w:rsidR="00080BC4" w:rsidRPr="00EA4E56" w14:paraId="04741196" w14:textId="77777777" w:rsidTr="00035AEA">
        <w:trPr>
          <w:cantSplit/>
        </w:trPr>
        <w:tc>
          <w:tcPr>
            <w:tcW w:w="497" w:type="dxa"/>
            <w:vMerge/>
          </w:tcPr>
          <w:p w14:paraId="6BAD8E00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7C2D93CD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Wymiar zajęć</w:t>
            </w:r>
          </w:p>
          <w:p w14:paraId="7B8C1EC6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14:paraId="49858325" w14:textId="77777777"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2050DF7" w14:textId="77777777" w:rsidR="00080BC4" w:rsidRPr="00EA4E56" w:rsidRDefault="00080BC4" w:rsidP="00CD791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36F5894F" w14:textId="77777777"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04A1679B" w14:textId="77777777"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3F1058DC" w14:textId="77777777"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12DC88F" w14:textId="77777777" w:rsidR="00080BC4" w:rsidRPr="00EA4E56" w:rsidRDefault="00CD791C" w:rsidP="004408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080BC4" w:rsidRPr="00EA4E56" w14:paraId="4742D9ED" w14:textId="77777777" w:rsidTr="00035AEA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14:paraId="73D34FE0" w14:textId="2674AFAA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Koordynator przedmiotu / modułu</w:t>
            </w:r>
            <w:r w:rsidR="00035AEA"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14:paraId="0CAC40E9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EA4E56" w14:paraId="7315B8F1" w14:textId="77777777" w:rsidTr="00035AEA">
        <w:tc>
          <w:tcPr>
            <w:tcW w:w="2802" w:type="dxa"/>
            <w:gridSpan w:val="7"/>
            <w:vAlign w:val="center"/>
          </w:tcPr>
          <w:p w14:paraId="6AAF242C" w14:textId="6583E0E6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Prowadzący zajęcia</w:t>
            </w:r>
            <w:r w:rsidR="00035AEA">
              <w:rPr>
                <w:sz w:val="24"/>
                <w:szCs w:val="24"/>
              </w:rPr>
              <w:t>*</w:t>
            </w:r>
          </w:p>
          <w:p w14:paraId="5C0BAC56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14:paraId="46DF3EDA" w14:textId="71D9CE59" w:rsidR="006507BE" w:rsidRPr="00EA4E56" w:rsidRDefault="006507BE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dr hab. Feliks Tomaszewski, prof. </w:t>
            </w:r>
            <w:r w:rsidR="00035AEA">
              <w:rPr>
                <w:sz w:val="24"/>
                <w:szCs w:val="24"/>
              </w:rPr>
              <w:t>uczelni</w:t>
            </w:r>
            <w:r w:rsidRPr="00EA4E56">
              <w:rPr>
                <w:sz w:val="24"/>
                <w:szCs w:val="24"/>
              </w:rPr>
              <w:t xml:space="preserve">, </w:t>
            </w:r>
          </w:p>
          <w:p w14:paraId="7D7B0257" w14:textId="77777777" w:rsidR="00EA4E56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EA4E56" w14:paraId="57BBCF03" w14:textId="77777777" w:rsidTr="00035AEA">
        <w:tc>
          <w:tcPr>
            <w:tcW w:w="2802" w:type="dxa"/>
            <w:gridSpan w:val="7"/>
            <w:vAlign w:val="center"/>
          </w:tcPr>
          <w:p w14:paraId="2364E0C6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Cel przedmiotu / modułu</w:t>
            </w:r>
          </w:p>
          <w:p w14:paraId="700FE312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14:paraId="2C870CE5" w14:textId="77777777" w:rsidR="007C1D19" w:rsidRPr="00EA4E56" w:rsidRDefault="00D7734B" w:rsidP="007C1D19">
            <w:pPr>
              <w:pStyle w:val="Tekstpodstawowywcity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C1D19" w:rsidRPr="00EA4E56">
              <w:rPr>
                <w:sz w:val="24"/>
                <w:szCs w:val="24"/>
              </w:rPr>
              <w:t xml:space="preserve">. Prezentacja światopoglądu i dorobku doby pozytywizmu, z jednoczesnym wprowadzeniem analizy historycznoliterackiej. </w:t>
            </w:r>
          </w:p>
          <w:p w14:paraId="540681A2" w14:textId="77777777"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2. Przedstawienie wybranych koncepcji filozoficznych, stanowiących zaplecze pozytywizmu, z uwzględnieniem ich konsekwencji kulturowych i realizacji w literaturze. </w:t>
            </w:r>
          </w:p>
          <w:p w14:paraId="03CFB208" w14:textId="78BB6B25" w:rsidR="007C1D19" w:rsidRPr="00EA4E56" w:rsidRDefault="007C1D19" w:rsidP="007C1D19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3. Zapoznanie z najważniejszymi tendencjami artystycznymi w sztuce europejskiej i polskiej drugiej połowy XIX wieku.</w:t>
            </w:r>
            <w:r w:rsidR="00344DE1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Ukazanie pozytywistycznych ideałów i postaw.</w:t>
            </w:r>
          </w:p>
          <w:p w14:paraId="653E0625" w14:textId="3136BBD8" w:rsidR="00080BC4" w:rsidRPr="00A24C4C" w:rsidRDefault="00344DE1" w:rsidP="007C1D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C1D19" w:rsidRPr="00EA4E56">
              <w:rPr>
                <w:sz w:val="24"/>
                <w:szCs w:val="24"/>
              </w:rPr>
              <w:t xml:space="preserve">. Zaznajomienie z faktami i zjawiskami, pomagającymi dokonywać wyboru i przyporządkowywać teksty właściwemu kontekstowi </w:t>
            </w:r>
            <w:r w:rsidR="007C1D19" w:rsidRPr="00A24C4C">
              <w:rPr>
                <w:sz w:val="24"/>
                <w:szCs w:val="24"/>
              </w:rPr>
              <w:t>estetycznemu, filozoficznemu, biograficznemu i historycznemu.</w:t>
            </w:r>
          </w:p>
          <w:p w14:paraId="71BC1699" w14:textId="19F92783" w:rsidR="00EA4E56" w:rsidRPr="00EA4E56" w:rsidRDefault="00EA4E56" w:rsidP="00C04AF5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14:paraId="50575562" w14:textId="77777777" w:rsidTr="00035AEA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14:paraId="5B01816D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Wymagania wstępne</w:t>
            </w:r>
          </w:p>
          <w:p w14:paraId="63CF1C8B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14:paraId="1B86FA8F" w14:textId="77777777" w:rsidR="00080BC4" w:rsidRPr="00EA4E56" w:rsidRDefault="000923CB" w:rsidP="00CB1F91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Student powinien posiadać elementarne wiadomości z zakresu historii literatury, zarówno w aspekcie specyfiki kulturowej epok, jak i kontekstu historycznoliterackiego dzieł, co ułatwi dostrzeżenie analogii i różnic między literaturą rodzimą a literaturą innych krajów. Ponadto powinien być wyposażony w podstawową aparaturę pojęciową z zakresu analizy i interpretacji dzieła literackiego.</w:t>
            </w:r>
          </w:p>
          <w:p w14:paraId="2446EF4E" w14:textId="77777777" w:rsidR="000923CB" w:rsidRPr="00EA4E56" w:rsidRDefault="000923CB" w:rsidP="00CB1F91">
            <w:pPr>
              <w:jc w:val="both"/>
              <w:rPr>
                <w:sz w:val="24"/>
                <w:szCs w:val="24"/>
              </w:rPr>
            </w:pPr>
          </w:p>
        </w:tc>
      </w:tr>
      <w:tr w:rsidR="00035AEA" w:rsidRPr="00EA4E56" w14:paraId="287E19D3" w14:textId="77777777" w:rsidTr="00035AEA">
        <w:tc>
          <w:tcPr>
            <w:tcW w:w="10008" w:type="dxa"/>
            <w:gridSpan w:val="18"/>
            <w:tcBorders>
              <w:bottom w:val="single" w:sz="12" w:space="0" w:color="auto"/>
            </w:tcBorders>
            <w:vAlign w:val="center"/>
          </w:tcPr>
          <w:p w14:paraId="73308C2A" w14:textId="10A6FF87" w:rsidR="00035AEA" w:rsidRPr="00035AEA" w:rsidRDefault="00035AEA" w:rsidP="00035AEA">
            <w:pPr>
              <w:rPr>
                <w:i/>
                <w:iCs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080BC4" w:rsidRPr="00EA4E56" w14:paraId="032EE995" w14:textId="77777777" w:rsidTr="00035AEA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41736678" w14:textId="77777777" w:rsidR="00080BC4" w:rsidRPr="00EA4E56" w:rsidRDefault="00080BC4" w:rsidP="00D7734B">
            <w:pPr>
              <w:jc w:val="center"/>
              <w:rPr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 xml:space="preserve">EFEKTY </w:t>
            </w:r>
            <w:r w:rsidR="00590A19" w:rsidRPr="00EA4E56">
              <w:rPr>
                <w:b/>
                <w:sz w:val="24"/>
                <w:szCs w:val="24"/>
              </w:rPr>
              <w:t>UCZENIA SIĘ</w:t>
            </w:r>
          </w:p>
        </w:tc>
      </w:tr>
      <w:tr w:rsidR="00E80FE5" w:rsidRPr="00EA4E56" w14:paraId="726E7186" w14:textId="77777777" w:rsidTr="00035AEA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39C3A064" w14:textId="77777777" w:rsidR="00E80FE5" w:rsidRPr="00E80FE5" w:rsidRDefault="00E80FE5" w:rsidP="00E6595D">
            <w:pPr>
              <w:rPr>
                <w:rFonts w:ascii="Cambria" w:hAnsi="Cambria"/>
                <w:sz w:val="24"/>
                <w:szCs w:val="24"/>
              </w:rPr>
            </w:pPr>
            <w:r w:rsidRPr="00E80FE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0ECFD11" w14:textId="77777777" w:rsidR="00E80FE5" w:rsidRPr="00E80FE5" w:rsidRDefault="00E80F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80FE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3EB52C66" w14:textId="77777777" w:rsidR="00E80FE5" w:rsidRPr="00E80FE5" w:rsidRDefault="00E80FE5" w:rsidP="00E6595D">
            <w:pPr>
              <w:jc w:val="center"/>
              <w:rPr>
                <w:sz w:val="22"/>
                <w:szCs w:val="22"/>
              </w:rPr>
            </w:pPr>
            <w:r w:rsidRPr="00E80FE5">
              <w:rPr>
                <w:sz w:val="22"/>
                <w:szCs w:val="22"/>
              </w:rPr>
              <w:t xml:space="preserve">Kod kierunkowego efektu </w:t>
            </w:r>
          </w:p>
          <w:p w14:paraId="477519E0" w14:textId="77777777" w:rsidR="00E80FE5" w:rsidRPr="00E80FE5" w:rsidRDefault="00E80F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80FE5">
              <w:rPr>
                <w:sz w:val="22"/>
                <w:szCs w:val="22"/>
              </w:rPr>
              <w:t>uczenia się</w:t>
            </w:r>
          </w:p>
        </w:tc>
      </w:tr>
      <w:tr w:rsidR="00EF4FBC" w:rsidRPr="00EA4E56" w14:paraId="2CE05EF3" w14:textId="77777777" w:rsidTr="00035AEA">
        <w:trPr>
          <w:cantSplit/>
        </w:trPr>
        <w:tc>
          <w:tcPr>
            <w:tcW w:w="908" w:type="dxa"/>
            <w:gridSpan w:val="2"/>
            <w:vAlign w:val="center"/>
          </w:tcPr>
          <w:p w14:paraId="216E0CAD" w14:textId="77777777"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15E90C10" w14:textId="12CB8446" w:rsidR="00EF4FBC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Student </w:t>
            </w:r>
            <w:r w:rsidR="00501390">
              <w:rPr>
                <w:sz w:val="24"/>
                <w:szCs w:val="24"/>
              </w:rPr>
              <w:t xml:space="preserve">zna, </w:t>
            </w:r>
            <w:r w:rsidRPr="00EA4E56">
              <w:rPr>
                <w:sz w:val="24"/>
                <w:szCs w:val="24"/>
              </w:rPr>
              <w:t>rozpoznaje</w:t>
            </w:r>
            <w:r w:rsidR="00501390">
              <w:rPr>
                <w:sz w:val="24"/>
                <w:szCs w:val="24"/>
              </w:rPr>
              <w:t xml:space="preserve"> i</w:t>
            </w:r>
            <w:r w:rsidRPr="00EA4E56">
              <w:rPr>
                <w:sz w:val="24"/>
                <w:szCs w:val="24"/>
              </w:rPr>
              <w:t xml:space="preserve"> odtwarza w sposób uporządkowany terminologię związaną zarówno z periodyzacją </w:t>
            </w:r>
            <w:r w:rsidR="00344DE1">
              <w:rPr>
                <w:sz w:val="24"/>
                <w:szCs w:val="24"/>
              </w:rPr>
              <w:t>europejskiego</w:t>
            </w:r>
            <w:r w:rsidRPr="00EA4E56">
              <w:rPr>
                <w:sz w:val="24"/>
                <w:szCs w:val="24"/>
              </w:rPr>
              <w:t xml:space="preserve"> i polskiego pozytywizmu</w:t>
            </w:r>
            <w:r w:rsidR="00C04AF5">
              <w:rPr>
                <w:sz w:val="24"/>
                <w:szCs w:val="24"/>
              </w:rPr>
              <w:t xml:space="preserve">, </w:t>
            </w:r>
            <w:r w:rsidRPr="00EA4E56">
              <w:rPr>
                <w:sz w:val="24"/>
                <w:szCs w:val="24"/>
              </w:rPr>
              <w:t>pozytywistycznym światopoglądem i postawami, jak i strategiami filozoficznymi (filozofia pozytywna, determinizm, utylitaryzm, empiryzm, naturalizm itp.)</w:t>
            </w:r>
            <w:r w:rsidR="00C04AF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00" w:type="dxa"/>
            <w:gridSpan w:val="2"/>
            <w:vAlign w:val="center"/>
          </w:tcPr>
          <w:p w14:paraId="288072AB" w14:textId="6C114549"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</w:t>
            </w:r>
            <w:r w:rsidR="008E333B">
              <w:rPr>
                <w:sz w:val="24"/>
                <w:szCs w:val="24"/>
              </w:rPr>
              <w:t>1</w:t>
            </w:r>
          </w:p>
          <w:p w14:paraId="62BBCE14" w14:textId="142622EF"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</w:t>
            </w:r>
            <w:r w:rsidR="00FC07A0">
              <w:rPr>
                <w:sz w:val="24"/>
                <w:szCs w:val="24"/>
              </w:rPr>
              <w:t>4</w:t>
            </w:r>
            <w:r w:rsidRPr="00EA4E56">
              <w:rPr>
                <w:sz w:val="24"/>
                <w:szCs w:val="24"/>
              </w:rPr>
              <w:br/>
            </w:r>
          </w:p>
          <w:p w14:paraId="59DDCBCD" w14:textId="77777777" w:rsidR="00EF4FBC" w:rsidRPr="00EA4E56" w:rsidRDefault="00EF4FBC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AA7EDD" w:rsidRPr="00EA4E56" w14:paraId="31D18D0A" w14:textId="77777777" w:rsidTr="00035AEA">
        <w:trPr>
          <w:cantSplit/>
        </w:trPr>
        <w:tc>
          <w:tcPr>
            <w:tcW w:w="908" w:type="dxa"/>
            <w:gridSpan w:val="2"/>
            <w:vAlign w:val="center"/>
          </w:tcPr>
          <w:p w14:paraId="36A76433" w14:textId="77777777"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4EBBBCC9" w14:textId="77777777" w:rsidR="00AA7EDD" w:rsidRPr="00EA4E56" w:rsidRDefault="00AA7EDD" w:rsidP="00E67E2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Rozpoznaje i przywołuje wiadomości z zakresu wybranych utworów doby pozytywizmu oraz towarzyszącego im kontekstu historycznoliterackiego.   </w:t>
            </w:r>
          </w:p>
        </w:tc>
        <w:tc>
          <w:tcPr>
            <w:tcW w:w="1400" w:type="dxa"/>
            <w:gridSpan w:val="2"/>
            <w:vAlign w:val="center"/>
          </w:tcPr>
          <w:p w14:paraId="13465712" w14:textId="05A8C9AB" w:rsidR="00D7148C" w:rsidRDefault="00D7148C" w:rsidP="00F65947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</w:t>
            </w:r>
            <w:r w:rsidR="00FC07A0">
              <w:rPr>
                <w:sz w:val="24"/>
                <w:szCs w:val="24"/>
              </w:rPr>
              <w:t>4</w:t>
            </w:r>
          </w:p>
          <w:p w14:paraId="0C86FE2C" w14:textId="2B474E89" w:rsidR="00AA7EDD" w:rsidRPr="00EA4E56" w:rsidRDefault="00AA7EDD" w:rsidP="00F65947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K1P_W0</w:t>
            </w:r>
            <w:r w:rsidR="00FC07A0">
              <w:rPr>
                <w:sz w:val="24"/>
                <w:szCs w:val="24"/>
              </w:rPr>
              <w:t>5</w:t>
            </w:r>
          </w:p>
        </w:tc>
      </w:tr>
      <w:tr w:rsidR="00470521" w:rsidRPr="00EA4E56" w14:paraId="4ABA4B3E" w14:textId="77777777" w:rsidTr="00035AEA">
        <w:trPr>
          <w:cantSplit/>
        </w:trPr>
        <w:tc>
          <w:tcPr>
            <w:tcW w:w="908" w:type="dxa"/>
            <w:gridSpan w:val="2"/>
            <w:vAlign w:val="center"/>
          </w:tcPr>
          <w:p w14:paraId="0BFFD3A9" w14:textId="63DD9439" w:rsidR="00470521" w:rsidRPr="00EA4E56" w:rsidRDefault="00157415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44DE1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7067AB9F" w14:textId="4EC5C0B8" w:rsidR="00470521" w:rsidRPr="00EA4E56" w:rsidRDefault="00E9142A" w:rsidP="00E67E2C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Zna i rozumie zagadnienia</w:t>
            </w:r>
            <w:r w:rsidR="00470521" w:rsidRPr="00A86ABB">
              <w:rPr>
                <w:color w:val="000000" w:themeColor="text1"/>
                <w:sz w:val="24"/>
                <w:szCs w:val="24"/>
              </w:rPr>
              <w:t xml:space="preserve"> z zakresu historii i teorii literatury zarówno w aspekcie formułowania, jak i realizacji zadań tekstowych i prezentacji ustnych.</w:t>
            </w:r>
          </w:p>
        </w:tc>
        <w:tc>
          <w:tcPr>
            <w:tcW w:w="1400" w:type="dxa"/>
            <w:gridSpan w:val="2"/>
            <w:vAlign w:val="center"/>
          </w:tcPr>
          <w:p w14:paraId="542FD990" w14:textId="77777777" w:rsidR="00470521" w:rsidRDefault="00470521" w:rsidP="00D7148C">
            <w:pPr>
              <w:jc w:val="both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K1P_W04</w:t>
            </w:r>
          </w:p>
        </w:tc>
      </w:tr>
      <w:tr w:rsidR="00F90409" w:rsidRPr="00EA4E56" w14:paraId="7FA4AE63" w14:textId="77777777" w:rsidTr="00035AEA">
        <w:trPr>
          <w:cantSplit/>
        </w:trPr>
        <w:tc>
          <w:tcPr>
            <w:tcW w:w="908" w:type="dxa"/>
            <w:gridSpan w:val="2"/>
            <w:vAlign w:val="center"/>
          </w:tcPr>
          <w:p w14:paraId="67E572DF" w14:textId="45160FB6" w:rsidR="00F90409" w:rsidRDefault="00F90409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1432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6874BDAF" w14:textId="77777777" w:rsidR="00F90409" w:rsidRPr="00A86ABB" w:rsidRDefault="00F90409" w:rsidP="00F90409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Posiada wiedzę na temat programu działalności społecznej polskich pozytywistów i jego reperkusji praktycznych oraz rezonansów literacko-publicystycznych. </w:t>
            </w:r>
          </w:p>
        </w:tc>
        <w:tc>
          <w:tcPr>
            <w:tcW w:w="1400" w:type="dxa"/>
            <w:gridSpan w:val="2"/>
            <w:vAlign w:val="center"/>
          </w:tcPr>
          <w:p w14:paraId="619DD942" w14:textId="07DCD4D3" w:rsidR="00F90409" w:rsidRPr="00A86ABB" w:rsidRDefault="00F90409" w:rsidP="00D7148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</w:t>
            </w:r>
            <w:r w:rsidR="00FC07A0">
              <w:rPr>
                <w:color w:val="000000" w:themeColor="text1"/>
                <w:sz w:val="24"/>
                <w:szCs w:val="24"/>
              </w:rPr>
              <w:t>04</w:t>
            </w:r>
          </w:p>
        </w:tc>
      </w:tr>
      <w:tr w:rsidR="00470521" w:rsidRPr="00EA4E56" w14:paraId="67FDD626" w14:textId="77777777" w:rsidTr="00035AEA">
        <w:trPr>
          <w:cantSplit/>
        </w:trPr>
        <w:tc>
          <w:tcPr>
            <w:tcW w:w="908" w:type="dxa"/>
            <w:gridSpan w:val="2"/>
            <w:vAlign w:val="center"/>
          </w:tcPr>
          <w:p w14:paraId="57C17C37" w14:textId="26FA04B6" w:rsidR="00470521" w:rsidRPr="00EA4E56" w:rsidRDefault="00157415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1432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34C72B17" w14:textId="22C9BDA6" w:rsidR="00470521" w:rsidRPr="00A86ABB" w:rsidRDefault="00E9142A" w:rsidP="0047052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m</w:t>
            </w:r>
            <w:r w:rsidR="00470521" w:rsidRPr="00A86ABB">
              <w:rPr>
                <w:color w:val="000000" w:themeColor="text1"/>
                <w:sz w:val="24"/>
                <w:szCs w:val="24"/>
              </w:rPr>
              <w:t xml:space="preserve">erytorycznie </w:t>
            </w:r>
            <w:r w:rsidRPr="00A86ABB">
              <w:rPr>
                <w:color w:val="000000" w:themeColor="text1"/>
                <w:sz w:val="24"/>
                <w:szCs w:val="24"/>
              </w:rPr>
              <w:t>argument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470521" w:rsidRPr="00A86ABB">
              <w:rPr>
                <w:color w:val="000000" w:themeColor="text1"/>
                <w:sz w:val="24"/>
                <w:szCs w:val="24"/>
              </w:rPr>
              <w:t xml:space="preserve"> i wyjaśnia</w:t>
            </w:r>
            <w:r>
              <w:rPr>
                <w:color w:val="000000" w:themeColor="text1"/>
                <w:sz w:val="24"/>
                <w:szCs w:val="24"/>
              </w:rPr>
              <w:t>ć</w:t>
            </w:r>
            <w:r w:rsidR="00470521" w:rsidRPr="00A86ABB">
              <w:rPr>
                <w:color w:val="000000" w:themeColor="text1"/>
                <w:sz w:val="24"/>
                <w:szCs w:val="24"/>
              </w:rPr>
              <w:t xml:space="preserve"> swoje tezy (także interpretacyjne) oraz w sposób świadomy i krytyczny formułuje wnioski  z wykorzystaniem poglądów innych autorów.</w:t>
            </w:r>
          </w:p>
        </w:tc>
        <w:tc>
          <w:tcPr>
            <w:tcW w:w="1400" w:type="dxa"/>
            <w:gridSpan w:val="2"/>
            <w:vAlign w:val="center"/>
          </w:tcPr>
          <w:p w14:paraId="57CCD46A" w14:textId="6D74F638" w:rsidR="00470521" w:rsidRPr="00470521" w:rsidRDefault="00470521" w:rsidP="00F6594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70521">
              <w:rPr>
                <w:color w:val="000000" w:themeColor="text1"/>
                <w:sz w:val="24"/>
                <w:szCs w:val="24"/>
              </w:rPr>
              <w:t>K1P_U0</w:t>
            </w:r>
            <w:r w:rsidR="00FC07A0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AA7EDD" w:rsidRPr="00EA4E56" w14:paraId="4D16E2EF" w14:textId="77777777" w:rsidTr="00035AEA">
        <w:trPr>
          <w:cantSplit/>
        </w:trPr>
        <w:tc>
          <w:tcPr>
            <w:tcW w:w="908" w:type="dxa"/>
            <w:gridSpan w:val="2"/>
            <w:vAlign w:val="center"/>
          </w:tcPr>
          <w:p w14:paraId="1E47510C" w14:textId="151F1807" w:rsidR="00AA7EDD" w:rsidRPr="00EA4E56" w:rsidRDefault="00AA7EDD" w:rsidP="00DE3C04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</w:t>
            </w:r>
            <w:r w:rsidR="005A1432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30FCF7C7" w14:textId="242A4ADD" w:rsidR="00AA7EDD" w:rsidRPr="00EA4E56" w:rsidRDefault="00E9142A" w:rsidP="00E67E2C">
            <w:pPr>
              <w:spacing w:after="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a</w:t>
            </w:r>
            <w:r w:rsidR="00AA7EDD" w:rsidRPr="00EA4E56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ować</w:t>
            </w:r>
            <w:r w:rsidR="00AA7EDD" w:rsidRPr="00EA4E56">
              <w:rPr>
                <w:sz w:val="24"/>
                <w:szCs w:val="24"/>
              </w:rPr>
              <w:t xml:space="preserve"> i interpret</w:t>
            </w:r>
            <w:r>
              <w:rPr>
                <w:sz w:val="24"/>
                <w:szCs w:val="24"/>
              </w:rPr>
              <w:t>ować</w:t>
            </w:r>
            <w:r w:rsidR="00AA7EDD" w:rsidRPr="00EA4E56">
              <w:rPr>
                <w:sz w:val="24"/>
                <w:szCs w:val="24"/>
              </w:rPr>
              <w:t xml:space="preserve"> wybrany dorobek piśmiennictwa pozytywizmu za pomocą typowych metod, z uwzględnieniem formalnego ukształtowania wypowiedzi, opisu ich struktury i określenia typologii oraz w powiązaniu z problematyką ideowo-estetyczną epoki i przemianami historycznoliterackimi.</w:t>
            </w:r>
          </w:p>
        </w:tc>
        <w:tc>
          <w:tcPr>
            <w:tcW w:w="1400" w:type="dxa"/>
            <w:gridSpan w:val="2"/>
            <w:vAlign w:val="center"/>
          </w:tcPr>
          <w:p w14:paraId="73BA4C88" w14:textId="7EFC335C" w:rsidR="00AA7EDD" w:rsidRPr="00470521" w:rsidRDefault="00AA7EDD" w:rsidP="00470521">
            <w:pPr>
              <w:jc w:val="both"/>
              <w:rPr>
                <w:sz w:val="24"/>
                <w:szCs w:val="24"/>
              </w:rPr>
            </w:pPr>
            <w:r w:rsidRPr="00470521">
              <w:rPr>
                <w:sz w:val="24"/>
                <w:szCs w:val="24"/>
              </w:rPr>
              <w:t>K1P_U0</w:t>
            </w:r>
            <w:r w:rsidR="00FC07A0">
              <w:rPr>
                <w:sz w:val="24"/>
                <w:szCs w:val="24"/>
              </w:rPr>
              <w:t>4</w:t>
            </w:r>
          </w:p>
        </w:tc>
      </w:tr>
      <w:tr w:rsidR="00470521" w:rsidRPr="00EA4E56" w14:paraId="367D58F9" w14:textId="77777777" w:rsidTr="00035AEA">
        <w:trPr>
          <w:cantSplit/>
        </w:trPr>
        <w:tc>
          <w:tcPr>
            <w:tcW w:w="908" w:type="dxa"/>
            <w:gridSpan w:val="2"/>
            <w:vAlign w:val="center"/>
          </w:tcPr>
          <w:p w14:paraId="40253DD4" w14:textId="2F885016" w:rsidR="00470521" w:rsidRPr="00EA4E56" w:rsidRDefault="005A1432" w:rsidP="00A97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6FC1BCD6" w14:textId="4B7BB35A" w:rsidR="00470521" w:rsidRPr="00A86ABB" w:rsidRDefault="00E9142A" w:rsidP="00157415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k</w:t>
            </w:r>
            <w:r w:rsidR="00470521" w:rsidRPr="00A86ABB">
              <w:rPr>
                <w:color w:val="000000" w:themeColor="text1"/>
                <w:sz w:val="24"/>
                <w:szCs w:val="24"/>
              </w:rPr>
              <w:t>onstru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470521" w:rsidRPr="00A86ABB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A86ABB">
              <w:rPr>
                <w:color w:val="000000" w:themeColor="text1"/>
                <w:sz w:val="24"/>
                <w:szCs w:val="24"/>
              </w:rPr>
              <w:t>redag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470521" w:rsidRPr="00A86ABB">
              <w:rPr>
                <w:color w:val="000000" w:themeColor="text1"/>
                <w:sz w:val="24"/>
                <w:szCs w:val="24"/>
              </w:rPr>
              <w:t xml:space="preserve"> i </w:t>
            </w:r>
            <w:r w:rsidRPr="00A86ABB">
              <w:rPr>
                <w:color w:val="000000" w:themeColor="text1"/>
                <w:sz w:val="24"/>
                <w:szCs w:val="24"/>
              </w:rPr>
              <w:t>prezent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470521" w:rsidRPr="00A86ABB">
              <w:rPr>
                <w:color w:val="000000" w:themeColor="text1"/>
                <w:sz w:val="24"/>
                <w:szCs w:val="24"/>
              </w:rPr>
              <w:t xml:space="preserve"> pisemne</w:t>
            </w:r>
            <w:r w:rsidR="00157415">
              <w:rPr>
                <w:color w:val="000000" w:themeColor="text1"/>
                <w:sz w:val="24"/>
                <w:szCs w:val="24"/>
              </w:rPr>
              <w:t xml:space="preserve"> prace ćwiczeniowe</w:t>
            </w:r>
            <w:r w:rsidR="00470521" w:rsidRPr="00A86ABB">
              <w:rPr>
                <w:color w:val="000000" w:themeColor="text1"/>
                <w:sz w:val="24"/>
                <w:szCs w:val="24"/>
              </w:rPr>
              <w:t xml:space="preserve"> z wykorzystaniem podstawowych ujęć teoretycznych oraz źródeł, dbając o kompozycję i poprawność językową.</w:t>
            </w:r>
          </w:p>
        </w:tc>
        <w:tc>
          <w:tcPr>
            <w:tcW w:w="1400" w:type="dxa"/>
            <w:gridSpan w:val="2"/>
            <w:vAlign w:val="center"/>
          </w:tcPr>
          <w:p w14:paraId="7676613D" w14:textId="59BCADB9" w:rsidR="00470521" w:rsidRPr="00470521" w:rsidRDefault="00470521" w:rsidP="007D531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70521">
              <w:rPr>
                <w:color w:val="000000" w:themeColor="text1"/>
                <w:sz w:val="24"/>
                <w:szCs w:val="24"/>
              </w:rPr>
              <w:t>K1P_U0</w:t>
            </w:r>
            <w:r w:rsidR="00FC07A0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AA7EDD" w:rsidRPr="00EA4E56" w14:paraId="3C44283D" w14:textId="77777777" w:rsidTr="00035AEA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733B1D99" w14:textId="290DAE59" w:rsidR="00AA7EDD" w:rsidRPr="00EA4E56" w:rsidRDefault="005A1432" w:rsidP="00A97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14:paraId="3DEB6481" w14:textId="1A857449" w:rsidR="00AA7EDD" w:rsidRPr="00EA4E56" w:rsidRDefault="00E9142A" w:rsidP="00E67E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k</w:t>
            </w:r>
            <w:r w:rsidR="00AA7EDD" w:rsidRPr="00EA4E56">
              <w:rPr>
                <w:sz w:val="24"/>
                <w:szCs w:val="24"/>
              </w:rPr>
              <w:t>rytyczn</w:t>
            </w:r>
            <w:r>
              <w:rPr>
                <w:sz w:val="24"/>
                <w:szCs w:val="24"/>
              </w:rPr>
              <w:t>ej</w:t>
            </w:r>
            <w:r w:rsidR="00AA7EDD" w:rsidRPr="00EA4E56">
              <w:rPr>
                <w:sz w:val="24"/>
                <w:szCs w:val="24"/>
              </w:rPr>
              <w:t xml:space="preserve"> weryfik</w:t>
            </w:r>
            <w:r>
              <w:rPr>
                <w:sz w:val="24"/>
                <w:szCs w:val="24"/>
              </w:rPr>
              <w:t>acji</w:t>
            </w:r>
            <w:r w:rsidR="00AA7EDD" w:rsidRPr="00EA4E56">
              <w:rPr>
                <w:sz w:val="24"/>
                <w:szCs w:val="24"/>
              </w:rPr>
              <w:t xml:space="preserve"> i przeformułow</w:t>
            </w:r>
            <w:r>
              <w:rPr>
                <w:sz w:val="24"/>
                <w:szCs w:val="24"/>
              </w:rPr>
              <w:t>ywania</w:t>
            </w:r>
            <w:r w:rsidR="00AA7EDD" w:rsidRPr="00EA4E56">
              <w:rPr>
                <w:sz w:val="24"/>
                <w:szCs w:val="24"/>
              </w:rPr>
              <w:t xml:space="preserve"> swoje</w:t>
            </w:r>
            <w:r>
              <w:rPr>
                <w:sz w:val="24"/>
                <w:szCs w:val="24"/>
              </w:rPr>
              <w:t>go</w:t>
            </w:r>
            <w:r w:rsidR="00AA7EDD" w:rsidRPr="00EA4E56">
              <w:rPr>
                <w:sz w:val="24"/>
                <w:szCs w:val="24"/>
              </w:rPr>
              <w:t xml:space="preserve"> stanowiska i sąd</w:t>
            </w:r>
            <w:r>
              <w:rPr>
                <w:sz w:val="24"/>
                <w:szCs w:val="24"/>
              </w:rPr>
              <w:t>ów</w:t>
            </w:r>
            <w:r w:rsidR="00AA7EDD" w:rsidRPr="00EA4E56">
              <w:rPr>
                <w:sz w:val="24"/>
                <w:szCs w:val="24"/>
              </w:rPr>
              <w:t xml:space="preserve"> dotycząc</w:t>
            </w:r>
            <w:r>
              <w:rPr>
                <w:sz w:val="24"/>
                <w:szCs w:val="24"/>
              </w:rPr>
              <w:t>ych</w:t>
            </w:r>
            <w:r w:rsidR="00AA7EDD" w:rsidRPr="00EA4E56">
              <w:rPr>
                <w:sz w:val="24"/>
                <w:szCs w:val="24"/>
              </w:rPr>
              <w:t xml:space="preserve"> nawyków interpretacyjno-lekturowych wyniesionych z niższych etapów kształcenia i odnosi je do wiedzy, metod i sposobów interpretacji właściwych dla refleksji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0A7B6E53" w14:textId="77777777"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K1P_K01</w:t>
            </w:r>
          </w:p>
        </w:tc>
      </w:tr>
      <w:tr w:rsidR="00AA7EDD" w:rsidRPr="00EA4E56" w14:paraId="63610F17" w14:textId="77777777" w:rsidTr="00035AEA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1DC88DF2" w14:textId="72C494B9" w:rsidR="00AA7EDD" w:rsidRPr="00EA4E56" w:rsidRDefault="005A1432" w:rsidP="00A971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14:paraId="31FA31F7" w14:textId="6BD01EE7" w:rsidR="00AA7EDD" w:rsidRPr="00EA4E56" w:rsidRDefault="00E9142A" w:rsidP="00AA7E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r</w:t>
            </w:r>
            <w:r w:rsidR="00AA7EDD" w:rsidRPr="00EA4E56">
              <w:rPr>
                <w:sz w:val="24"/>
                <w:szCs w:val="24"/>
              </w:rPr>
              <w:t>ekonstru</w:t>
            </w:r>
            <w:r>
              <w:rPr>
                <w:sz w:val="24"/>
                <w:szCs w:val="24"/>
              </w:rPr>
              <w:t>owania</w:t>
            </w:r>
            <w:r w:rsidR="00AA7EDD" w:rsidRPr="00EA4E56">
              <w:rPr>
                <w:sz w:val="24"/>
                <w:szCs w:val="24"/>
              </w:rPr>
              <w:t xml:space="preserve"> światopogląd</w:t>
            </w:r>
            <w:r>
              <w:rPr>
                <w:sz w:val="24"/>
                <w:szCs w:val="24"/>
              </w:rPr>
              <w:t>u</w:t>
            </w:r>
            <w:r w:rsidR="00AA7EDD" w:rsidRPr="00EA4E56">
              <w:rPr>
                <w:sz w:val="24"/>
                <w:szCs w:val="24"/>
              </w:rPr>
              <w:t xml:space="preserve"> pozytywistyczn</w:t>
            </w:r>
            <w:r>
              <w:rPr>
                <w:sz w:val="24"/>
                <w:szCs w:val="24"/>
              </w:rPr>
              <w:t>ego</w:t>
            </w:r>
            <w:r w:rsidR="00AA7EDD" w:rsidRPr="00EA4E56">
              <w:rPr>
                <w:sz w:val="24"/>
                <w:szCs w:val="24"/>
              </w:rPr>
              <w:t xml:space="preserve"> jako element</w:t>
            </w:r>
            <w:r>
              <w:rPr>
                <w:sz w:val="24"/>
                <w:szCs w:val="24"/>
              </w:rPr>
              <w:t>u</w:t>
            </w:r>
            <w:r w:rsidR="00AA7EDD" w:rsidRPr="00EA4E56">
              <w:rPr>
                <w:sz w:val="24"/>
                <w:szCs w:val="24"/>
              </w:rPr>
              <w:t xml:space="preserve"> dziedzictwa kulturowego regionu, kraju i Europy oraz wskazuje jego reperkusje w sferze współczesnej świadomości.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665B9B48" w14:textId="1199AEF5"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K1P_K0</w:t>
            </w:r>
            <w:r w:rsidR="008E333B">
              <w:rPr>
                <w:sz w:val="24"/>
                <w:szCs w:val="24"/>
              </w:rPr>
              <w:t>3</w:t>
            </w:r>
          </w:p>
        </w:tc>
      </w:tr>
      <w:tr w:rsidR="00AA7EDD" w:rsidRPr="00EA4E56" w14:paraId="413AC541" w14:textId="77777777" w:rsidTr="00035AEA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14:paraId="1D8CE1D0" w14:textId="77777777"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14:paraId="40BFB716" w14:textId="77777777"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14:paraId="15DFAE9F" w14:textId="77777777" w:rsidR="00AA7EDD" w:rsidRPr="00EA4E56" w:rsidRDefault="00AA7EDD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14:paraId="639A6D11" w14:textId="77777777" w:rsidTr="00035AE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06AE30FF" w14:textId="77777777" w:rsidR="00080BC4" w:rsidRPr="00EA4E56" w:rsidRDefault="00080BC4" w:rsidP="005A1432">
            <w:pPr>
              <w:jc w:val="center"/>
              <w:rPr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TREŚCI PROGRAMOWE</w:t>
            </w:r>
          </w:p>
        </w:tc>
      </w:tr>
      <w:tr w:rsidR="00080BC4" w:rsidRPr="00EA4E56" w14:paraId="46C65CFB" w14:textId="77777777" w:rsidTr="00035AE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36571B7D" w14:textId="77777777"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Wykład</w:t>
            </w:r>
          </w:p>
        </w:tc>
      </w:tr>
      <w:tr w:rsidR="00080BC4" w:rsidRPr="00EA4E56" w14:paraId="22AE63BB" w14:textId="77777777" w:rsidTr="00035AE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42E9E977" w14:textId="77777777" w:rsidR="00080BC4" w:rsidRPr="00EA4E56" w:rsidRDefault="00080BC4" w:rsidP="00EA4E56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  <w:szCs w:val="24"/>
              </w:rPr>
            </w:pPr>
          </w:p>
        </w:tc>
      </w:tr>
      <w:tr w:rsidR="00080BC4" w:rsidRPr="00EA4E56" w14:paraId="5FB04C27" w14:textId="77777777" w:rsidTr="00035AE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1734CD2F" w14:textId="77777777" w:rsidR="00080BC4" w:rsidRPr="00EA4E56" w:rsidRDefault="00080BC4" w:rsidP="007D531E">
            <w:pPr>
              <w:jc w:val="both"/>
              <w:rPr>
                <w:b/>
                <w:sz w:val="24"/>
                <w:szCs w:val="24"/>
              </w:rPr>
            </w:pPr>
            <w:r w:rsidRPr="00EA4E56">
              <w:rPr>
                <w:b/>
                <w:sz w:val="24"/>
                <w:szCs w:val="24"/>
              </w:rPr>
              <w:t>Ćwiczenia</w:t>
            </w:r>
          </w:p>
        </w:tc>
      </w:tr>
      <w:tr w:rsidR="00080BC4" w:rsidRPr="00EA4E56" w14:paraId="390A0384" w14:textId="77777777" w:rsidTr="00035AE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09666A55" w14:textId="77777777" w:rsidR="00080BC4" w:rsidRPr="00415754" w:rsidRDefault="00080BC4" w:rsidP="00415754">
            <w:pPr>
              <w:tabs>
                <w:tab w:val="left" w:pos="8190"/>
              </w:tabs>
              <w:jc w:val="both"/>
              <w:rPr>
                <w:sz w:val="24"/>
                <w:szCs w:val="24"/>
              </w:rPr>
            </w:pPr>
          </w:p>
        </w:tc>
      </w:tr>
      <w:tr w:rsidR="00080BC4" w:rsidRPr="00EA4E56" w14:paraId="3472BE49" w14:textId="77777777" w:rsidTr="00035AE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5035A11D" w14:textId="77777777" w:rsidR="00080BC4" w:rsidRPr="00EA4E56" w:rsidRDefault="00080BC4" w:rsidP="007D531E">
            <w:pPr>
              <w:pStyle w:val="Nagwek1"/>
              <w:jc w:val="both"/>
            </w:pPr>
            <w:r w:rsidRPr="00EA4E56">
              <w:t>Laboratorium</w:t>
            </w:r>
          </w:p>
        </w:tc>
      </w:tr>
      <w:tr w:rsidR="00080BC4" w:rsidRPr="00EA4E56" w14:paraId="20B66F7E" w14:textId="77777777" w:rsidTr="00035AE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30FACDD0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14:paraId="598C8680" w14:textId="77777777" w:rsidTr="00035AE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11E000D4" w14:textId="77777777" w:rsidR="00080BC4" w:rsidRPr="00EA4E56" w:rsidRDefault="00E1012C" w:rsidP="00E1012C">
            <w:pPr>
              <w:pStyle w:val="Nagwek1"/>
              <w:jc w:val="both"/>
            </w:pPr>
            <w:r>
              <w:t>Inne: warsztaty</w:t>
            </w:r>
          </w:p>
        </w:tc>
      </w:tr>
      <w:tr w:rsidR="00080BC4" w:rsidRPr="00EA4E56" w14:paraId="3CDE28DD" w14:textId="77777777" w:rsidTr="00035AE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14:paraId="6A4027D6" w14:textId="702869A3" w:rsidR="00C04AF5" w:rsidRDefault="00C04AF5" w:rsidP="00C04AF5">
            <w:pPr>
              <w:jc w:val="both"/>
              <w:rPr>
                <w:sz w:val="24"/>
              </w:rPr>
            </w:pPr>
            <w:r>
              <w:rPr>
                <w:sz w:val="24"/>
              </w:rPr>
              <w:t>Przewidziano 3</w:t>
            </w:r>
            <w:r w:rsidR="00035AEA">
              <w:rPr>
                <w:sz w:val="24"/>
              </w:rPr>
              <w:t>0</w:t>
            </w:r>
            <w:r>
              <w:rPr>
                <w:sz w:val="24"/>
              </w:rPr>
              <w:t xml:space="preserve"> % zajęć realizowanych w formie on-line.</w:t>
            </w:r>
          </w:p>
          <w:p w14:paraId="5F710DE8" w14:textId="77777777" w:rsidR="00C04AF5" w:rsidRDefault="00C04AF5" w:rsidP="00E1012C">
            <w:pPr>
              <w:ind w:left="38"/>
              <w:jc w:val="both"/>
              <w:rPr>
                <w:sz w:val="24"/>
                <w:szCs w:val="24"/>
              </w:rPr>
            </w:pPr>
          </w:p>
          <w:p w14:paraId="7F10D342" w14:textId="38F9BA69" w:rsidR="00A24C4C" w:rsidRPr="00F90409" w:rsidRDefault="00A24C4C" w:rsidP="00E1012C">
            <w:pPr>
              <w:ind w:left="38"/>
              <w:jc w:val="both"/>
              <w:rPr>
                <w:sz w:val="24"/>
                <w:szCs w:val="24"/>
              </w:rPr>
            </w:pPr>
            <w:r w:rsidRPr="00F90409">
              <w:rPr>
                <w:sz w:val="24"/>
                <w:szCs w:val="24"/>
              </w:rPr>
              <w:t xml:space="preserve">Zajęcia mają charakter warsztatowy, są ukierunkowane na doskonalenie umiejętności pracy z tekstem jako podstawową materią pracy filologa (ze szczególnym ukierunkowaniem na tekst literacki, historycznoliteracki, krytyczny, </w:t>
            </w:r>
            <w:r w:rsidR="00E14C72" w:rsidRPr="00F90409">
              <w:rPr>
                <w:sz w:val="24"/>
                <w:szCs w:val="24"/>
              </w:rPr>
              <w:t>gatunki prasowe,</w:t>
            </w:r>
            <w:r w:rsidRPr="00F90409">
              <w:rPr>
                <w:sz w:val="24"/>
                <w:szCs w:val="24"/>
              </w:rPr>
              <w:t xml:space="preserve"> itp.): analiza formy i treści, interpretacja, cel, założenia, konteksty, język, styl, uwarunkowania kontekstowe.</w:t>
            </w:r>
          </w:p>
          <w:p w14:paraId="4385875C" w14:textId="77777777" w:rsidR="00A24C4C" w:rsidRDefault="00A24C4C" w:rsidP="00E1012C">
            <w:pPr>
              <w:ind w:left="38"/>
              <w:jc w:val="both"/>
              <w:rPr>
                <w:sz w:val="24"/>
                <w:szCs w:val="24"/>
              </w:rPr>
            </w:pPr>
          </w:p>
          <w:p w14:paraId="74A69BFA" w14:textId="37B94D62" w:rsidR="00E1012C" w:rsidRPr="00EA4E56" w:rsidRDefault="00E1012C" w:rsidP="00E1012C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Czym jest pozytywizm – próba charakterystyki. Pojęcie pozytywizmu w literaturoznawstwie polskim i europejskim. Zaplecze historyczne; rola mieszczaństwa; postęp, ewolucja, nauka; nowy bohater literacki – bankier, fabrykant, inżynier; pisarz jako uczony;</w:t>
            </w:r>
            <w:r w:rsidR="007C656C">
              <w:rPr>
                <w:sz w:val="24"/>
                <w:szCs w:val="24"/>
              </w:rPr>
              <w:t xml:space="preserve"> j</w:t>
            </w:r>
            <w:r w:rsidRPr="00EA4E56">
              <w:rPr>
                <w:sz w:val="24"/>
                <w:szCs w:val="24"/>
              </w:rPr>
              <w:t>ednostka w społeczeństwie.</w:t>
            </w:r>
          </w:p>
          <w:p w14:paraId="7615492C" w14:textId="631933F1" w:rsidR="00E1012C" w:rsidRDefault="00E1012C" w:rsidP="00712908">
            <w:pPr>
              <w:ind w:left="38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Francuscy i angielscy przedstawiciele filozofii pozytywnej</w:t>
            </w:r>
            <w:r w:rsidR="009F7849">
              <w:rPr>
                <w:sz w:val="24"/>
                <w:szCs w:val="24"/>
              </w:rPr>
              <w:t xml:space="preserve">. </w:t>
            </w:r>
            <w:r w:rsidRPr="00EA4E56">
              <w:rPr>
                <w:sz w:val="24"/>
                <w:szCs w:val="24"/>
              </w:rPr>
              <w:t>Relacje między przyrodą a społeczeństwo w świetle tez filozofii pozytywnej i poglądów myślicieli epok</w:t>
            </w:r>
            <w:r w:rsidR="009F7849">
              <w:rPr>
                <w:sz w:val="24"/>
                <w:szCs w:val="24"/>
              </w:rPr>
              <w:t>i.</w:t>
            </w:r>
          </w:p>
          <w:p w14:paraId="611CAE67" w14:textId="7A8A7BD6" w:rsidR="00E1012C" w:rsidRPr="00EA4E56" w:rsidRDefault="00E1012C" w:rsidP="00E1012C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„Stara” a „młoda” literatura w świetle artykułów z epoki pozytywizmu. Relacje między pozytywizmem a romantyzmem w świetle tez artykułów z epoki pozytywizmu.</w:t>
            </w:r>
          </w:p>
          <w:p w14:paraId="245B809C" w14:textId="64C8081D" w:rsidR="00E1012C" w:rsidRPr="00EA4E56" w:rsidRDefault="00E1012C" w:rsidP="00E1012C">
            <w:pPr>
              <w:ind w:left="38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Założenia, cele i metody powieści w dobie pozytywizmu</w:t>
            </w:r>
            <w:r w:rsidR="00E813C6">
              <w:rPr>
                <w:sz w:val="24"/>
                <w:szCs w:val="24"/>
              </w:rPr>
              <w:t>.</w:t>
            </w:r>
          </w:p>
          <w:p w14:paraId="3E25EB8A" w14:textId="2DBDA752" w:rsidR="00E1012C" w:rsidRPr="00EA4E56" w:rsidRDefault="00E14C72" w:rsidP="007C656C">
            <w:pPr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Rozwój prasy w pozytywizmie. </w:t>
            </w:r>
            <w:r w:rsidR="00E1012C" w:rsidRPr="00EA4E56">
              <w:rPr>
                <w:sz w:val="24"/>
                <w:szCs w:val="24"/>
              </w:rPr>
              <w:t xml:space="preserve">Tzw. „młoda i stara prasa” kręgu warszawskiego czasopiśmiennictwa doby wczesnego pozytywizmu. </w:t>
            </w:r>
          </w:p>
          <w:p w14:paraId="13546FEB" w14:textId="2ADF6D2B" w:rsidR="007C656C" w:rsidRDefault="00E1012C" w:rsidP="007C656C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r w:rsidRPr="00EA4E56">
              <w:rPr>
                <w:sz w:val="24"/>
                <w:szCs w:val="24"/>
              </w:rPr>
              <w:t xml:space="preserve">Poeci czasów niepoetyckich”: Adam Asnyk i Maria Konopnicka. </w:t>
            </w:r>
          </w:p>
          <w:p w14:paraId="7EB15407" w14:textId="33C31E26" w:rsidR="00E1012C" w:rsidRPr="00EA4E56" w:rsidRDefault="007C656C" w:rsidP="005A1432">
            <w:pPr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Polemiki pozytywistyczne. </w:t>
            </w:r>
            <w:r w:rsidR="00E1012C" w:rsidRPr="00EA4E56">
              <w:rPr>
                <w:sz w:val="24"/>
                <w:szCs w:val="24"/>
              </w:rPr>
              <w:t xml:space="preserve">„Teka Stańczyka” i krąg krakowskiej szkoły historycznej – założenia, cele, działania. </w:t>
            </w:r>
          </w:p>
          <w:p w14:paraId="297E2E58" w14:textId="2723841E" w:rsidR="007C656C" w:rsidRPr="00EA4E56" w:rsidRDefault="007C656C" w:rsidP="007C65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Artyzm i zaangażowanie n</w:t>
            </w:r>
            <w:r w:rsidRPr="00EA4E56">
              <w:rPr>
                <w:sz w:val="24"/>
                <w:szCs w:val="24"/>
              </w:rPr>
              <w:t>owel</w:t>
            </w:r>
            <w:r>
              <w:rPr>
                <w:sz w:val="24"/>
                <w:szCs w:val="24"/>
              </w:rPr>
              <w:t>istyki</w:t>
            </w:r>
            <w:r w:rsidRPr="00EA4E56">
              <w:rPr>
                <w:sz w:val="24"/>
                <w:szCs w:val="24"/>
              </w:rPr>
              <w:t xml:space="preserve"> pozytywistyczne</w:t>
            </w:r>
            <w:r>
              <w:rPr>
                <w:sz w:val="24"/>
                <w:szCs w:val="24"/>
              </w:rPr>
              <w:t>j</w:t>
            </w:r>
          </w:p>
          <w:p w14:paraId="68C4B04C" w14:textId="29A4B2F9" w:rsidR="007C656C" w:rsidRPr="00EA4E56" w:rsidRDefault="007C656C" w:rsidP="007C65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Powieść tendencyjna</w:t>
            </w:r>
            <w:r w:rsidR="00AE1AEE">
              <w:rPr>
                <w:sz w:val="24"/>
                <w:szCs w:val="24"/>
              </w:rPr>
              <w:t xml:space="preserve"> okresu</w:t>
            </w:r>
            <w:r w:rsidRPr="00EA4E56">
              <w:rPr>
                <w:sz w:val="24"/>
                <w:szCs w:val="24"/>
              </w:rPr>
              <w:t xml:space="preserve">. </w:t>
            </w:r>
          </w:p>
          <w:p w14:paraId="5CAC34A4" w14:textId="15375790" w:rsidR="007C656C" w:rsidRPr="00EA4E56" w:rsidRDefault="007C656C" w:rsidP="007C656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Poetyka naturalizmu w twórczości pozytywistów. </w:t>
            </w:r>
          </w:p>
          <w:p w14:paraId="556C5A08" w14:textId="2FAE7465" w:rsidR="007C656C" w:rsidRPr="00EA4E56" w:rsidRDefault="007C656C" w:rsidP="007C656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Realizm krytyczny - wielkie powieści pozytywistyczne. </w:t>
            </w:r>
          </w:p>
          <w:p w14:paraId="38C6D8AC" w14:textId="49084233" w:rsidR="007C656C" w:rsidRPr="00EA4E56" w:rsidRDefault="007C656C" w:rsidP="007C656C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Powieść historyczna. </w:t>
            </w:r>
          </w:p>
          <w:p w14:paraId="6CA63354" w14:textId="6420F3B9" w:rsidR="007C656C" w:rsidRDefault="00AE1AEE" w:rsidP="007C65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Kreacja psychologiczna bohaterów literackich pozytywizmu</w:t>
            </w:r>
            <w:r w:rsidR="007C656C" w:rsidRPr="00EA4E56">
              <w:rPr>
                <w:sz w:val="24"/>
                <w:szCs w:val="24"/>
              </w:rPr>
              <w:t xml:space="preserve">. </w:t>
            </w:r>
          </w:p>
          <w:p w14:paraId="03FDDB99" w14:textId="4ABC00F9" w:rsidR="00E1012C" w:rsidRPr="00157415" w:rsidRDefault="00E1012C" w:rsidP="00AE1AE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14:paraId="0828F065" w14:textId="77777777" w:rsidTr="005A1432">
        <w:tc>
          <w:tcPr>
            <w:tcW w:w="1583" w:type="dxa"/>
            <w:gridSpan w:val="3"/>
            <w:tcBorders>
              <w:top w:val="single" w:sz="12" w:space="0" w:color="auto"/>
            </w:tcBorders>
            <w:vAlign w:val="center"/>
          </w:tcPr>
          <w:p w14:paraId="31D28D8A" w14:textId="5969841B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Literatura podstawowa</w:t>
            </w:r>
            <w:r w:rsidR="00035AEA">
              <w:rPr>
                <w:sz w:val="24"/>
                <w:szCs w:val="24"/>
              </w:rPr>
              <w:t>*</w:t>
            </w:r>
          </w:p>
        </w:tc>
        <w:tc>
          <w:tcPr>
            <w:tcW w:w="8425" w:type="dxa"/>
            <w:gridSpan w:val="15"/>
            <w:tcBorders>
              <w:top w:val="single" w:sz="12" w:space="0" w:color="auto"/>
            </w:tcBorders>
          </w:tcPr>
          <w:p w14:paraId="758CA625" w14:textId="77777777"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Adam Asnyk, </w:t>
            </w:r>
            <w:r w:rsidRPr="00EA4E56">
              <w:rPr>
                <w:i/>
                <w:iCs/>
                <w:sz w:val="24"/>
                <w:szCs w:val="24"/>
              </w:rPr>
              <w:t xml:space="preserve">Wiersze wybrane, </w:t>
            </w:r>
            <w:r w:rsidRPr="00EA4E56">
              <w:rPr>
                <w:sz w:val="24"/>
                <w:szCs w:val="24"/>
              </w:rPr>
              <w:t>wyb. J. Z. Jakubowski, Warszawa 1988. [Biblioteka Poezji i Prozy PIW lub z wydania w serii Biblioteka Narodowa]</w:t>
            </w:r>
          </w:p>
          <w:p w14:paraId="35325FE0" w14:textId="16EFFED5"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Adolf Dygasiński, </w:t>
            </w:r>
            <w:r w:rsidRPr="00EA4E56">
              <w:rPr>
                <w:i/>
                <w:iCs/>
                <w:sz w:val="24"/>
                <w:szCs w:val="24"/>
              </w:rPr>
              <w:t>Wybór opowiadań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 xml:space="preserve">Pisma wybrane, </w:t>
            </w:r>
            <w:r w:rsidRPr="00EA4E56">
              <w:rPr>
                <w:sz w:val="24"/>
                <w:szCs w:val="24"/>
              </w:rPr>
              <w:t>pod red. B. Horodyskiego, t. 6, 8, 9, Warszawa 1949-1950</w:t>
            </w:r>
            <w:r w:rsidR="00554A41">
              <w:rPr>
                <w:sz w:val="24"/>
                <w:szCs w:val="24"/>
              </w:rPr>
              <w:t xml:space="preserve"> (np. „Co się dzieje w gniazdach”)</w:t>
            </w:r>
            <w:r w:rsidRPr="00EA4E56">
              <w:rPr>
                <w:sz w:val="24"/>
                <w:szCs w:val="24"/>
              </w:rPr>
              <w:t>.</w:t>
            </w:r>
          </w:p>
          <w:p w14:paraId="319DE705" w14:textId="39B8C799"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Maria Konopnicka, </w:t>
            </w:r>
            <w:r w:rsidRPr="00EA4E56">
              <w:rPr>
                <w:i/>
                <w:iCs/>
                <w:sz w:val="24"/>
                <w:szCs w:val="24"/>
              </w:rPr>
              <w:t>Nowele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 </w:t>
            </w:r>
            <w:r w:rsidRPr="00EA4E56">
              <w:rPr>
                <w:sz w:val="24"/>
                <w:szCs w:val="24"/>
              </w:rPr>
              <w:t xml:space="preserve">oprac. A. Brodzka, t. 1-4, Warszawa 1974-1976. (np. </w:t>
            </w:r>
            <w:r w:rsidRPr="00EA4E56">
              <w:rPr>
                <w:i/>
                <w:iCs/>
                <w:sz w:val="24"/>
                <w:szCs w:val="24"/>
              </w:rPr>
              <w:t>Martwa natura, Banasiowa, Na werandzie, Nasza szkapa, Panna Florentyna, Obrazki więzienne, Jak Suzin zginął, Na normandzkim brzegu, Miłosierdzie gminy</w:t>
            </w:r>
            <w:r w:rsidR="001E7C62">
              <w:rPr>
                <w:i/>
                <w:iCs/>
                <w:sz w:val="24"/>
                <w:szCs w:val="24"/>
              </w:rPr>
              <w:t>)</w:t>
            </w:r>
          </w:p>
          <w:p w14:paraId="11B47945" w14:textId="5A92D9E7"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Eliza Orzeszkowa: wybrane nowele,</w:t>
            </w:r>
          </w:p>
          <w:p w14:paraId="4A09DD66" w14:textId="77777777"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Eliza Orzeszkowa, </w:t>
            </w:r>
            <w:r w:rsidRPr="00EA4E56">
              <w:rPr>
                <w:i/>
                <w:iCs/>
                <w:sz w:val="24"/>
                <w:szCs w:val="24"/>
              </w:rPr>
              <w:t>Nad Niemnem</w:t>
            </w:r>
            <w:r w:rsidRPr="00EA4E56">
              <w:rPr>
                <w:sz w:val="24"/>
                <w:szCs w:val="24"/>
              </w:rPr>
              <w:t>,  oprac. J. Bachórz, Wrocław 1996. [BN I, 291]</w:t>
            </w:r>
          </w:p>
          <w:p w14:paraId="51523AE7" w14:textId="77777777"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Opowiadania i nowele. Wybór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oprac.</w:t>
            </w:r>
            <w:r w:rsidRPr="00EA4E56">
              <w:rPr>
                <w:sz w:val="24"/>
                <w:szCs w:val="24"/>
              </w:rPr>
              <w:t xml:space="preserve"> T. Żabski, Wrocław 1996. [BN I, 291] (wybór nowel, w tym: </w:t>
            </w:r>
            <w:r w:rsidRPr="00EA4E56">
              <w:rPr>
                <w:i/>
                <w:iCs/>
                <w:sz w:val="24"/>
                <w:szCs w:val="24"/>
              </w:rPr>
              <w:t>Pleśń świata, Cienie, Z legend dawnego Egiptu, Sen</w:t>
            </w:r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>Z żywotów świętych</w:t>
            </w:r>
            <w:r w:rsidRPr="00EA4E56">
              <w:rPr>
                <w:sz w:val="24"/>
                <w:szCs w:val="24"/>
              </w:rPr>
              <w:t xml:space="preserve">, </w:t>
            </w:r>
            <w:r w:rsidRPr="00EA4E56">
              <w:rPr>
                <w:i/>
                <w:iCs/>
                <w:sz w:val="24"/>
                <w:szCs w:val="24"/>
              </w:rPr>
              <w:t xml:space="preserve">Kamizelka </w:t>
            </w:r>
            <w:r w:rsidRPr="00EA4E56">
              <w:rPr>
                <w:sz w:val="24"/>
                <w:szCs w:val="24"/>
              </w:rPr>
              <w:t>i inne)</w:t>
            </w:r>
          </w:p>
          <w:p w14:paraId="5DE36D15" w14:textId="77777777"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Lalka,</w:t>
            </w:r>
            <w:r w:rsidRPr="00EA4E56">
              <w:rPr>
                <w:sz w:val="24"/>
                <w:szCs w:val="24"/>
              </w:rPr>
              <w:t xml:space="preserve"> oprac. J. Bachórz, wyd. 2, Wrocław 1998. [BN I, 262],</w:t>
            </w:r>
          </w:p>
          <w:p w14:paraId="6758B8EE" w14:textId="267927A6"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Wybór nowel i opowiadań,</w:t>
            </w:r>
            <w:r w:rsidRPr="00EA4E56">
              <w:rPr>
                <w:sz w:val="24"/>
                <w:szCs w:val="24"/>
              </w:rPr>
              <w:t xml:space="preserve"> oprac. T. Bujnicki, Wrocław 1979. [BN I, 231] (wybrane nowele, w tym</w:t>
            </w:r>
            <w:r w:rsidR="009F54C7">
              <w:rPr>
                <w:sz w:val="24"/>
                <w:szCs w:val="24"/>
              </w:rPr>
              <w:t xml:space="preserve"> np.</w:t>
            </w:r>
            <w:r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i/>
                <w:iCs/>
                <w:sz w:val="24"/>
                <w:szCs w:val="24"/>
              </w:rPr>
              <w:t xml:space="preserve">Wspomnienie z Maripozy, Niewola tatarska, Legenda żeglarska, Sachem, Dwie łąki </w:t>
            </w:r>
            <w:r w:rsidR="009F54C7">
              <w:rPr>
                <w:sz w:val="24"/>
                <w:szCs w:val="24"/>
              </w:rPr>
              <w:t>lub inne</w:t>
            </w:r>
            <w:r w:rsidRPr="00EA4E56">
              <w:rPr>
                <w:sz w:val="24"/>
                <w:szCs w:val="24"/>
              </w:rPr>
              <w:t>)</w:t>
            </w:r>
          </w:p>
          <w:p w14:paraId="51BB7578" w14:textId="77777777"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Ogniem i mieczem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oprac. B. Mazan, Wrocław 1990. [Nasza Biblioteka]</w:t>
            </w:r>
          </w:p>
          <w:p w14:paraId="67561CC9" w14:textId="77777777" w:rsidR="00E53776" w:rsidRPr="00EA4E56" w:rsidRDefault="00E53776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Henryk Sienkiewicz, </w:t>
            </w:r>
            <w:r w:rsidRPr="00EA4E56">
              <w:rPr>
                <w:i/>
                <w:iCs/>
                <w:sz w:val="24"/>
                <w:szCs w:val="24"/>
              </w:rPr>
              <w:t>Pan Wołodyjowski,</w:t>
            </w:r>
            <w:r w:rsidRPr="00EA4E56">
              <w:rPr>
                <w:sz w:val="24"/>
                <w:szCs w:val="24"/>
              </w:rPr>
              <w:t xml:space="preserve"> oprac. B. Mazan, Wrocław 1995. [Nasza Biblioteka]</w:t>
            </w:r>
          </w:p>
          <w:p w14:paraId="0AC088F7" w14:textId="4FC0FED6" w:rsidR="00E22511" w:rsidRDefault="00E22511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Emil Zola, </w:t>
            </w:r>
            <w:r w:rsidRPr="004549C0">
              <w:rPr>
                <w:i/>
                <w:iCs/>
                <w:sz w:val="24"/>
                <w:szCs w:val="24"/>
              </w:rPr>
              <w:t>Germinal</w:t>
            </w:r>
            <w:r w:rsidR="004549C0">
              <w:rPr>
                <w:sz w:val="24"/>
                <w:szCs w:val="24"/>
              </w:rPr>
              <w:t>.</w:t>
            </w:r>
          </w:p>
          <w:p w14:paraId="07CCA295" w14:textId="77777777" w:rsidR="00712908" w:rsidRPr="00EA4E56" w:rsidRDefault="00712908" w:rsidP="00E537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4ABD3C9" w14:textId="77777777" w:rsidR="00E53776" w:rsidRPr="00EA4E56" w:rsidRDefault="00E53776" w:rsidP="00E53776">
            <w:pPr>
              <w:jc w:val="both"/>
              <w:rPr>
                <w:b/>
                <w:bCs/>
                <w:sz w:val="24"/>
                <w:szCs w:val="24"/>
              </w:rPr>
            </w:pPr>
            <w:r w:rsidRPr="00EA4E56">
              <w:rPr>
                <w:b/>
                <w:bCs/>
                <w:sz w:val="24"/>
                <w:szCs w:val="24"/>
              </w:rPr>
              <w:t>Opracowania</w:t>
            </w:r>
          </w:p>
          <w:p w14:paraId="2EE8C1F4" w14:textId="77777777"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H. Markiewicz, </w:t>
            </w:r>
            <w:r w:rsidRPr="00EA4E56">
              <w:rPr>
                <w:i/>
                <w:iCs/>
                <w:sz w:val="24"/>
                <w:szCs w:val="24"/>
              </w:rPr>
              <w:t>Pozytywizm</w:t>
            </w:r>
            <w:r w:rsidRPr="00EA4E56">
              <w:rPr>
                <w:sz w:val="24"/>
                <w:szCs w:val="24"/>
              </w:rPr>
              <w:t xml:space="preserve">, Warszawa 2006. </w:t>
            </w:r>
          </w:p>
          <w:p w14:paraId="326571C0" w14:textId="77777777"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Programy i dyskusje literackie okresu pozytywizmu</w:t>
            </w:r>
            <w:r w:rsidRPr="00EA4E56">
              <w:rPr>
                <w:sz w:val="24"/>
                <w:szCs w:val="24"/>
              </w:rPr>
              <w:t>, oprac. J. Kulczycka-Saloni, Wrocław 1985.</w:t>
            </w:r>
          </w:p>
          <w:p w14:paraId="78C9B0DB" w14:textId="77777777"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</w:p>
          <w:p w14:paraId="6C92C727" w14:textId="5F6854DF" w:rsidR="00E53776" w:rsidRPr="00EA4E56" w:rsidRDefault="00E53776" w:rsidP="00E53776">
            <w:pPr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 xml:space="preserve">Lalka i inne. Studia w stulecie polskiej powieści realistycznej, </w:t>
            </w:r>
            <w:r w:rsidRPr="00EA4E56">
              <w:rPr>
                <w:sz w:val="24"/>
                <w:szCs w:val="24"/>
              </w:rPr>
              <w:t>pod redakcją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Józefa Bachórza i Michała Głowińskiego, Warszawa 1992 </w:t>
            </w:r>
          </w:p>
          <w:p w14:paraId="55EF1E46" w14:textId="77777777" w:rsidR="00E53776" w:rsidRPr="00EA4E56" w:rsidRDefault="00E53776" w:rsidP="00E53776">
            <w:pPr>
              <w:rPr>
                <w:sz w:val="24"/>
                <w:szCs w:val="24"/>
              </w:rPr>
            </w:pPr>
          </w:p>
          <w:p w14:paraId="51694E0D" w14:textId="77777777"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Słownik literatury polskiej XIX wieku</w:t>
            </w:r>
            <w:r w:rsidRPr="00EA4E56">
              <w:rPr>
                <w:sz w:val="24"/>
                <w:szCs w:val="24"/>
              </w:rPr>
              <w:t>, red. J. Bachórz i A. Kowalczykowa, Wrocław 1992.</w:t>
            </w:r>
          </w:p>
          <w:p w14:paraId="128E39FA" w14:textId="5EE64DC1" w:rsidR="00501D08" w:rsidRPr="00EA4E56" w:rsidRDefault="00501D08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Jan Tomkowski, </w:t>
            </w:r>
            <w:r w:rsidRPr="00EA4E56">
              <w:rPr>
                <w:i/>
                <w:iCs/>
                <w:sz w:val="24"/>
                <w:szCs w:val="24"/>
              </w:rPr>
              <w:t>Co to jest pozytywizm?</w:t>
            </w:r>
            <w:r w:rsidRPr="00EA4E56">
              <w:rPr>
                <w:sz w:val="24"/>
                <w:szCs w:val="24"/>
              </w:rPr>
              <w:t xml:space="preserve">, w: </w:t>
            </w:r>
            <w:r w:rsidRPr="00EA4E56">
              <w:rPr>
                <w:i/>
                <w:iCs/>
                <w:sz w:val="24"/>
                <w:szCs w:val="24"/>
              </w:rPr>
              <w:t>Mój pozytywizm</w:t>
            </w:r>
            <w:r w:rsidRPr="00EA4E56">
              <w:rPr>
                <w:sz w:val="24"/>
                <w:szCs w:val="24"/>
              </w:rPr>
              <w:t>, Instytut Badań Literackich, Warszawa 1993, s. 7-33</w:t>
            </w:r>
            <w:r w:rsidR="004549C0">
              <w:rPr>
                <w:sz w:val="24"/>
                <w:szCs w:val="24"/>
              </w:rPr>
              <w:t>.</w:t>
            </w:r>
          </w:p>
          <w:p w14:paraId="00C94090" w14:textId="77777777" w:rsidR="00E53776" w:rsidRPr="00EA4E56" w:rsidRDefault="00E53776" w:rsidP="00E53776">
            <w:pPr>
              <w:spacing w:after="9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Lech Ludorowski, </w:t>
            </w:r>
            <w:r w:rsidRPr="00EA4E56">
              <w:rPr>
                <w:i/>
                <w:iCs/>
                <w:sz w:val="24"/>
                <w:szCs w:val="24"/>
              </w:rPr>
              <w:t xml:space="preserve">Portret inicjalny heroiny w powieściach historycznych H. Sienkiewicza, </w:t>
            </w:r>
            <w:r w:rsidRPr="00EA4E56">
              <w:rPr>
                <w:sz w:val="24"/>
                <w:szCs w:val="24"/>
              </w:rPr>
              <w:t>„Przegląd Humanistyczny” 1992, nr 6, s. 47-63.</w:t>
            </w:r>
          </w:p>
          <w:p w14:paraId="43BE835E" w14:textId="77777777" w:rsidR="00E53776" w:rsidRPr="00EA4E56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Nowela – opowiadanie – gawęda. Interpretacje małych form narracyjnych</w:t>
            </w:r>
            <w:r w:rsidRPr="00EA4E56">
              <w:rPr>
                <w:sz w:val="24"/>
                <w:szCs w:val="24"/>
              </w:rPr>
              <w:t>, pod red. Kazimierza Bartoszyńskiego, Marii Jasińskiej-Wojtkowskiej, Stefana Sawickiego, Warszawa 1979 [tu interpretacje tekstów Elizy Orzeszkowej, Marii Konopnickiej, Henryka Sienkiewica, Bolesława Prusa]</w:t>
            </w:r>
          </w:p>
          <w:p w14:paraId="40870DF6" w14:textId="77777777" w:rsidR="005A1432" w:rsidRDefault="003671B7" w:rsidP="00712908">
            <w:pPr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Programy i dyskusje literackie okresu pozytywizmu</w:t>
            </w:r>
            <w:r w:rsidRPr="00EA4E56">
              <w:rPr>
                <w:sz w:val="24"/>
                <w:szCs w:val="24"/>
              </w:rPr>
              <w:t xml:space="preserve">, oprac. J. Kulczycka-Saloni, Wrocław 1985. </w:t>
            </w:r>
          </w:p>
          <w:p w14:paraId="51A8C465" w14:textId="40F4F60C" w:rsidR="00E813C6" w:rsidRDefault="003671B7" w:rsidP="00712908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 xml:space="preserve">Aleksander Świętochowski, </w:t>
            </w:r>
            <w:r w:rsidRPr="00EA4E56">
              <w:rPr>
                <w:i/>
                <w:iCs/>
                <w:sz w:val="24"/>
                <w:szCs w:val="24"/>
              </w:rPr>
              <w:t>My i wy</w:t>
            </w:r>
            <w:r w:rsidRPr="00EA4E56">
              <w:rPr>
                <w:sz w:val="24"/>
                <w:szCs w:val="24"/>
              </w:rPr>
              <w:t xml:space="preserve">, („Przegląd Tygodniowy” 1871); </w:t>
            </w:r>
            <w:r w:rsidR="00E813C6" w:rsidRPr="00EA4E56">
              <w:rPr>
                <w:sz w:val="24"/>
                <w:szCs w:val="24"/>
              </w:rPr>
              <w:t xml:space="preserve">Piotr Chmielowski, </w:t>
            </w:r>
            <w:r w:rsidR="00E813C6" w:rsidRPr="00EA4E56">
              <w:rPr>
                <w:i/>
                <w:iCs/>
                <w:sz w:val="24"/>
                <w:szCs w:val="24"/>
              </w:rPr>
              <w:t>Niemoralność w literaturze</w:t>
            </w:r>
            <w:r w:rsidR="00E813C6" w:rsidRPr="00EA4E56">
              <w:rPr>
                <w:sz w:val="24"/>
                <w:szCs w:val="24"/>
              </w:rPr>
              <w:t xml:space="preserve"> („Przegląd Tygodniowy” 1877); </w:t>
            </w:r>
          </w:p>
          <w:p w14:paraId="459E1EA8" w14:textId="77777777" w:rsidR="00712908" w:rsidRPr="00EA4E56" w:rsidRDefault="00712908" w:rsidP="007129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Bolesław Prus, </w:t>
            </w:r>
            <w:r w:rsidRPr="00EA4E56">
              <w:rPr>
                <w:i/>
                <w:iCs/>
                <w:sz w:val="24"/>
                <w:szCs w:val="24"/>
              </w:rPr>
              <w:t>„Ogniem i mieczem”, powieść z dawnych lat Henryka Sienkiewicza</w:t>
            </w:r>
            <w:r w:rsidRPr="00EA4E56">
              <w:rPr>
                <w:sz w:val="24"/>
                <w:szCs w:val="24"/>
              </w:rPr>
              <w:t>,</w:t>
            </w:r>
            <w:r w:rsidRPr="00EA4E56">
              <w:rPr>
                <w:i/>
                <w:iCs/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w: </w:t>
            </w:r>
            <w:r w:rsidRPr="00EA4E56">
              <w:rPr>
                <w:i/>
                <w:iCs/>
                <w:sz w:val="24"/>
                <w:szCs w:val="24"/>
              </w:rPr>
              <w:t>Pisma</w:t>
            </w:r>
            <w:r w:rsidRPr="00EA4E56">
              <w:rPr>
                <w:sz w:val="24"/>
                <w:szCs w:val="24"/>
              </w:rPr>
              <w:t>, pod red. Z. Szweykowskiego, t. 29, Warszawa 1952.</w:t>
            </w:r>
          </w:p>
          <w:p w14:paraId="7EC289AF" w14:textId="770E902A" w:rsidR="00E813C6" w:rsidRPr="00EA4E56" w:rsidRDefault="00E813C6" w:rsidP="00E53776">
            <w:pPr>
              <w:jc w:val="both"/>
              <w:rPr>
                <w:sz w:val="24"/>
                <w:szCs w:val="24"/>
              </w:rPr>
            </w:pPr>
          </w:p>
        </w:tc>
      </w:tr>
      <w:tr w:rsidR="008A66B4" w:rsidRPr="00EA4E56" w14:paraId="68464224" w14:textId="77777777" w:rsidTr="005A1432">
        <w:tc>
          <w:tcPr>
            <w:tcW w:w="1583" w:type="dxa"/>
            <w:gridSpan w:val="3"/>
            <w:tcBorders>
              <w:bottom w:val="single" w:sz="12" w:space="0" w:color="auto"/>
            </w:tcBorders>
          </w:tcPr>
          <w:p w14:paraId="259B02DF" w14:textId="3FFDDD3F" w:rsidR="008A66B4" w:rsidRPr="00EA4E56" w:rsidRDefault="008A66B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Literatura uzupełniająca</w:t>
            </w:r>
            <w:r w:rsidR="00035AEA">
              <w:rPr>
                <w:sz w:val="24"/>
                <w:szCs w:val="24"/>
              </w:rPr>
              <w:t>*</w:t>
            </w:r>
          </w:p>
          <w:p w14:paraId="46C9F6FC" w14:textId="77777777" w:rsidR="008A66B4" w:rsidRPr="00EA4E56" w:rsidRDefault="008A66B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25" w:type="dxa"/>
            <w:gridSpan w:val="15"/>
            <w:tcBorders>
              <w:bottom w:val="single" w:sz="12" w:space="0" w:color="auto"/>
            </w:tcBorders>
          </w:tcPr>
          <w:p w14:paraId="310EBEEE" w14:textId="00A4A2B4" w:rsidR="00E53776" w:rsidRPr="00EA4E56" w:rsidRDefault="00E53776" w:rsidP="005A1432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Olga Tokarczuk, </w:t>
            </w:r>
            <w:r w:rsidRPr="00EA4E56">
              <w:rPr>
                <w:i/>
                <w:iCs/>
                <w:sz w:val="24"/>
                <w:szCs w:val="24"/>
              </w:rPr>
              <w:t>Lalka i perła</w:t>
            </w:r>
            <w:r w:rsidRPr="00EA4E56">
              <w:rPr>
                <w:sz w:val="24"/>
                <w:szCs w:val="24"/>
              </w:rPr>
              <w:t>, Kraków 2001.</w:t>
            </w:r>
          </w:p>
          <w:p w14:paraId="1DBF8BCD" w14:textId="77777777" w:rsidR="008A66B4" w:rsidRDefault="00E53776" w:rsidP="00E53776">
            <w:pPr>
              <w:jc w:val="both"/>
              <w:rPr>
                <w:sz w:val="24"/>
                <w:szCs w:val="24"/>
              </w:rPr>
            </w:pPr>
            <w:r w:rsidRPr="00EA4E56">
              <w:rPr>
                <w:i/>
                <w:iCs/>
                <w:sz w:val="24"/>
                <w:szCs w:val="24"/>
              </w:rPr>
              <w:t>Historia piękna</w:t>
            </w:r>
            <w:r w:rsidRPr="00EA4E56">
              <w:rPr>
                <w:sz w:val="24"/>
                <w:szCs w:val="24"/>
              </w:rPr>
              <w:t>, pod red. Umberto Eco, Poznań 2007.</w:t>
            </w:r>
          </w:p>
          <w:p w14:paraId="5862FB0F" w14:textId="77777777" w:rsidR="00EA4E56" w:rsidRPr="00EA4E56" w:rsidRDefault="00EA4E56" w:rsidP="00E53776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A4E56" w14:paraId="19350F8B" w14:textId="77777777" w:rsidTr="00035AEA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645B28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270A05F1" w14:textId="419A684A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Metody kształcenia</w:t>
            </w:r>
            <w:r w:rsidR="00035AEA">
              <w:rPr>
                <w:sz w:val="24"/>
                <w:szCs w:val="24"/>
              </w:rPr>
              <w:t xml:space="preserve"> stacjonarnego</w:t>
            </w:r>
          </w:p>
          <w:p w14:paraId="36497D1A" w14:textId="77777777" w:rsidR="00080BC4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0D3BEFF5" w14:textId="77777777" w:rsidR="00035AEA" w:rsidRDefault="00035AEA" w:rsidP="007D531E">
            <w:pPr>
              <w:jc w:val="both"/>
              <w:rPr>
                <w:sz w:val="24"/>
                <w:szCs w:val="24"/>
              </w:rPr>
            </w:pPr>
          </w:p>
          <w:p w14:paraId="485B91D1" w14:textId="77777777" w:rsidR="00035AEA" w:rsidRDefault="00035AEA" w:rsidP="007D531E">
            <w:pPr>
              <w:jc w:val="both"/>
              <w:rPr>
                <w:sz w:val="24"/>
                <w:szCs w:val="24"/>
              </w:rPr>
            </w:pPr>
          </w:p>
          <w:p w14:paraId="4692C46B" w14:textId="793A069C" w:rsidR="00035AEA" w:rsidRPr="00EA4E56" w:rsidRDefault="00035AEA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07861CDC" w14:textId="77777777" w:rsidR="00E14C72" w:rsidRDefault="00E14C72" w:rsidP="007D531E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 xml:space="preserve">Warsztaty literackie z elementami wykładu interaktywnego; </w:t>
            </w:r>
          </w:p>
          <w:p w14:paraId="3F0DCB2F" w14:textId="77777777" w:rsidR="00080BC4" w:rsidRDefault="00080BC4" w:rsidP="007D531E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>opis, prezentacja multimedialna, praca z tekstem, dyskusja, mapa myśli, schematy wyboru, burza mózgów, praca z obrazami, praca z filmem problemowym</w:t>
            </w:r>
            <w:r w:rsidR="00E14C72">
              <w:rPr>
                <w:sz w:val="24"/>
                <w:szCs w:val="24"/>
              </w:rPr>
              <w:t>, dyskusja;</w:t>
            </w:r>
          </w:p>
          <w:p w14:paraId="0F38AACF" w14:textId="77777777" w:rsidR="00E14C72" w:rsidRDefault="00E14C72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minizadanie ćwiczeniowe: </w:t>
            </w:r>
            <w:r w:rsidRPr="00E14C72">
              <w:rPr>
                <w:sz w:val="24"/>
                <w:szCs w:val="24"/>
              </w:rPr>
              <w:t>wywiad fikcyjny</w:t>
            </w:r>
            <w:r>
              <w:rPr>
                <w:sz w:val="24"/>
                <w:szCs w:val="24"/>
              </w:rPr>
              <w:t xml:space="preserve"> (lub inna forma dziennikarska)</w:t>
            </w:r>
            <w:r w:rsidRPr="00E14C72">
              <w:rPr>
                <w:sz w:val="24"/>
                <w:szCs w:val="24"/>
              </w:rPr>
              <w:t>, próba insceniza</w:t>
            </w:r>
            <w:r>
              <w:rPr>
                <w:sz w:val="24"/>
                <w:szCs w:val="24"/>
              </w:rPr>
              <w:t>cji, próba rekonstrukcji tekstu.</w:t>
            </w:r>
          </w:p>
          <w:p w14:paraId="0BFD8DC9" w14:textId="77777777" w:rsidR="00E14C72" w:rsidRPr="00EA4E56" w:rsidRDefault="00E14C72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B2D61" w:rsidRPr="00EA4E56" w14:paraId="0C142953" w14:textId="77777777" w:rsidTr="00035AEA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32C41A" w14:textId="421C85BC" w:rsidR="004B2D61" w:rsidRPr="00874B34" w:rsidRDefault="004B2D61" w:rsidP="007D531E">
            <w:pPr>
              <w:jc w:val="both"/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6B99F335" w14:textId="2C6E8F95" w:rsidR="004B2D61" w:rsidRPr="00E14C72" w:rsidRDefault="00874B34" w:rsidP="007D531E">
            <w:pPr>
              <w:jc w:val="both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080BC4" w:rsidRPr="00EA4E56" w14:paraId="64F79807" w14:textId="77777777" w:rsidTr="00035AE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3A211D4" w14:textId="77777777" w:rsidR="00080BC4" w:rsidRPr="00EA4E56" w:rsidRDefault="00080BC4" w:rsidP="000B44C0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Metody weryfikacji efektów </w:t>
            </w:r>
            <w:r w:rsidR="005D182E" w:rsidRPr="00EA4E5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B92ACB0" w14:textId="77777777" w:rsidR="00080BC4" w:rsidRPr="00EA4E56" w:rsidRDefault="00E80FE5" w:rsidP="000B44C0">
            <w:pPr>
              <w:jc w:val="both"/>
              <w:rPr>
                <w:sz w:val="24"/>
                <w:szCs w:val="24"/>
              </w:rPr>
            </w:pPr>
            <w:r w:rsidRPr="00E80FE5">
              <w:rPr>
                <w:sz w:val="22"/>
                <w:szCs w:val="22"/>
              </w:rPr>
              <w:t xml:space="preserve">Nr </w:t>
            </w:r>
            <w:r w:rsidR="00D7734B">
              <w:rPr>
                <w:sz w:val="22"/>
                <w:szCs w:val="22"/>
              </w:rPr>
              <w:t>efektu uczenia się/</w:t>
            </w:r>
            <w:r w:rsidRPr="00E80FE5">
              <w:rPr>
                <w:sz w:val="22"/>
                <w:szCs w:val="22"/>
              </w:rPr>
              <w:t>grupy efektów</w:t>
            </w:r>
          </w:p>
        </w:tc>
      </w:tr>
      <w:tr w:rsidR="0084707E" w:rsidRPr="00EA4E56" w14:paraId="5EB3DFFD" w14:textId="77777777" w:rsidTr="00035AE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09903850" w14:textId="77777777" w:rsidR="0084707E" w:rsidRPr="00EA4E56" w:rsidRDefault="0084707E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Wystąpienia</w:t>
            </w:r>
            <w:r w:rsidR="00E14C72">
              <w:rPr>
                <w:sz w:val="24"/>
                <w:szCs w:val="24"/>
              </w:rPr>
              <w:t xml:space="preserve"> – ćwiczenie retoryczne</w:t>
            </w:r>
          </w:p>
        </w:tc>
        <w:tc>
          <w:tcPr>
            <w:tcW w:w="1800" w:type="dxa"/>
            <w:gridSpan w:val="3"/>
          </w:tcPr>
          <w:p w14:paraId="7CCCFA86" w14:textId="257386ED" w:rsidR="0084707E" w:rsidRPr="00EA4E56" w:rsidRDefault="00572043" w:rsidP="00F90409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01 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 xml:space="preserve">04 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Pr="00EA4E56">
              <w:rPr>
                <w:sz w:val="24"/>
                <w:szCs w:val="24"/>
              </w:rPr>
              <w:t>0</w:t>
            </w:r>
            <w:r w:rsidR="00F90409">
              <w:rPr>
                <w:sz w:val="24"/>
                <w:szCs w:val="24"/>
              </w:rPr>
              <w:t xml:space="preserve">6 07 </w:t>
            </w:r>
            <w:r w:rsidR="004B2D61">
              <w:rPr>
                <w:sz w:val="24"/>
                <w:szCs w:val="24"/>
              </w:rPr>
              <w:t>09</w:t>
            </w:r>
          </w:p>
        </w:tc>
      </w:tr>
      <w:tr w:rsidR="00080BC4" w:rsidRPr="00EA4E56" w14:paraId="5F30E540" w14:textId="77777777" w:rsidTr="00035AE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35A4C9BF" w14:textId="77777777" w:rsidR="00080BC4" w:rsidRPr="00EA4E56" w:rsidRDefault="00080BC4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Praca w grupach i prezentacja efektów pracy</w:t>
            </w:r>
            <w:r w:rsidR="00E14C72">
              <w:rPr>
                <w:sz w:val="24"/>
                <w:szCs w:val="24"/>
              </w:rPr>
              <w:t xml:space="preserve"> na forum</w:t>
            </w:r>
          </w:p>
        </w:tc>
        <w:tc>
          <w:tcPr>
            <w:tcW w:w="1800" w:type="dxa"/>
            <w:gridSpan w:val="3"/>
          </w:tcPr>
          <w:p w14:paraId="0DDC8041" w14:textId="7E14D969" w:rsidR="00080BC4" w:rsidRPr="00EA4E56" w:rsidRDefault="00EB5C8B" w:rsidP="00EB5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 </w:t>
            </w:r>
            <w:r w:rsidR="00572043" w:rsidRPr="00EA4E56">
              <w:rPr>
                <w:sz w:val="24"/>
                <w:szCs w:val="24"/>
              </w:rPr>
              <w:t>03</w:t>
            </w:r>
            <w:r w:rsidR="00DF279F" w:rsidRPr="00EA4E56">
              <w:rPr>
                <w:sz w:val="24"/>
                <w:szCs w:val="24"/>
              </w:rPr>
              <w:t xml:space="preserve"> </w:t>
            </w:r>
            <w:r w:rsidR="00572043" w:rsidRPr="00EA4E56">
              <w:rPr>
                <w:sz w:val="24"/>
                <w:szCs w:val="24"/>
              </w:rPr>
              <w:t xml:space="preserve"> </w:t>
            </w:r>
            <w:r w:rsidR="00F90409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>-</w:t>
            </w:r>
            <w:r w:rsidR="004B2D61">
              <w:rPr>
                <w:sz w:val="24"/>
                <w:szCs w:val="24"/>
              </w:rPr>
              <w:t>09</w:t>
            </w:r>
          </w:p>
        </w:tc>
      </w:tr>
      <w:tr w:rsidR="0084707E" w:rsidRPr="00EA4E56" w14:paraId="2F576917" w14:textId="77777777" w:rsidTr="00035AE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71D7A575" w14:textId="77777777" w:rsidR="0084707E" w:rsidRPr="00EA4E56" w:rsidRDefault="0084707E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Pisemne sprawozdanie z lektury artykułów</w:t>
            </w:r>
            <w:r w:rsidR="00E14C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78F37834" w14:textId="77777777" w:rsidR="0084707E" w:rsidRPr="00EA4E56" w:rsidRDefault="00F90409" w:rsidP="002E06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  <w:r w:rsidR="008B1784">
              <w:rPr>
                <w:sz w:val="24"/>
                <w:szCs w:val="24"/>
              </w:rPr>
              <w:t xml:space="preserve"> </w:t>
            </w:r>
          </w:p>
        </w:tc>
      </w:tr>
      <w:tr w:rsidR="00080BC4" w:rsidRPr="00EA4E56" w14:paraId="4B34652E" w14:textId="77777777" w:rsidTr="00035AE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4767571F" w14:textId="77777777" w:rsidR="00080BC4" w:rsidRPr="00EA4E56" w:rsidRDefault="00080BC4" w:rsidP="008F383B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Zaliczenie</w:t>
            </w:r>
            <w:r w:rsidR="00E14C72">
              <w:rPr>
                <w:sz w:val="24"/>
                <w:szCs w:val="24"/>
              </w:rPr>
              <w:t xml:space="preserve"> </w:t>
            </w:r>
            <w:r w:rsidR="008F383B">
              <w:rPr>
                <w:sz w:val="24"/>
                <w:szCs w:val="24"/>
              </w:rPr>
              <w:t xml:space="preserve">wiadomości z </w:t>
            </w:r>
            <w:r w:rsidR="00E14C72">
              <w:rPr>
                <w:sz w:val="24"/>
                <w:szCs w:val="24"/>
              </w:rPr>
              <w:t>wybranych</w:t>
            </w:r>
            <w:r w:rsidRPr="00EA4E56">
              <w:rPr>
                <w:sz w:val="24"/>
                <w:szCs w:val="24"/>
              </w:rPr>
              <w:t xml:space="preserve"> </w:t>
            </w:r>
            <w:r w:rsidR="008F383B">
              <w:rPr>
                <w:sz w:val="24"/>
                <w:szCs w:val="24"/>
              </w:rPr>
              <w:t>tekstów</w:t>
            </w:r>
            <w:r w:rsidRPr="00EA4E56">
              <w:rPr>
                <w:sz w:val="24"/>
                <w:szCs w:val="24"/>
              </w:rPr>
              <w:t xml:space="preserve"> spoza wykładów i ćwiczeń</w:t>
            </w:r>
          </w:p>
        </w:tc>
        <w:tc>
          <w:tcPr>
            <w:tcW w:w="1800" w:type="dxa"/>
            <w:gridSpan w:val="3"/>
          </w:tcPr>
          <w:p w14:paraId="628609D7" w14:textId="77777777" w:rsidR="00080BC4" w:rsidRPr="00EA4E56" w:rsidRDefault="00F90409" w:rsidP="00F90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02 04 06 07 08</w:t>
            </w:r>
            <w:r w:rsidR="008B178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9</w:t>
            </w:r>
          </w:p>
        </w:tc>
      </w:tr>
      <w:tr w:rsidR="00E14C72" w:rsidRPr="00EA4E56" w14:paraId="263984DB" w14:textId="77777777" w:rsidTr="00035AE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341A7B04" w14:textId="77777777" w:rsidR="00E14C72" w:rsidRPr="00EA4E56" w:rsidRDefault="00E14C72" w:rsidP="000B44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Minizadanie ćwiczeniowe: wywiad fikcyjny (lub inna forma dziennikarska)</w:t>
            </w:r>
          </w:p>
        </w:tc>
        <w:tc>
          <w:tcPr>
            <w:tcW w:w="1800" w:type="dxa"/>
            <w:gridSpan w:val="3"/>
          </w:tcPr>
          <w:p w14:paraId="76EE121B" w14:textId="4CFB670B" w:rsidR="00E14C72" w:rsidRPr="00EA4E56" w:rsidRDefault="00F90409" w:rsidP="008A2A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 </w:t>
            </w:r>
            <w:r w:rsidR="004B2D61">
              <w:rPr>
                <w:sz w:val="24"/>
                <w:szCs w:val="24"/>
              </w:rPr>
              <w:t>09</w:t>
            </w:r>
          </w:p>
        </w:tc>
      </w:tr>
      <w:tr w:rsidR="00080BC4" w:rsidRPr="00EA4E56" w14:paraId="44419702" w14:textId="77777777" w:rsidTr="00035AE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07AA8088" w14:textId="77777777" w:rsidR="00080BC4" w:rsidRPr="00EA4E56" w:rsidRDefault="00080BC4" w:rsidP="008F383B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Aktywność na </w:t>
            </w:r>
            <w:r w:rsidR="008F383B">
              <w:rPr>
                <w:sz w:val="24"/>
                <w:szCs w:val="24"/>
              </w:rPr>
              <w:t>zajęciach i udział w dyskusji</w:t>
            </w:r>
          </w:p>
        </w:tc>
        <w:tc>
          <w:tcPr>
            <w:tcW w:w="1800" w:type="dxa"/>
            <w:gridSpan w:val="3"/>
          </w:tcPr>
          <w:p w14:paraId="33119303" w14:textId="18228BDA" w:rsidR="00080BC4" w:rsidRPr="00EA4E56" w:rsidRDefault="00F90409" w:rsidP="004571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02 -</w:t>
            </w:r>
            <w:r w:rsidR="004B2D61">
              <w:rPr>
                <w:sz w:val="24"/>
                <w:szCs w:val="24"/>
              </w:rPr>
              <w:t>09</w:t>
            </w:r>
          </w:p>
        </w:tc>
      </w:tr>
      <w:tr w:rsidR="00B065D5" w:rsidRPr="00EA4E56" w14:paraId="0F983993" w14:textId="77777777" w:rsidTr="00035AE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34AF50E" w14:textId="77777777" w:rsidR="00B065D5" w:rsidRPr="00EA4E56" w:rsidRDefault="00B065D5" w:rsidP="000B44C0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Kolokwium</w:t>
            </w:r>
            <w:r w:rsidR="00E14C72">
              <w:rPr>
                <w:sz w:val="24"/>
                <w:szCs w:val="24"/>
              </w:rPr>
              <w:t xml:space="preserve"> warsztatowo-problemowe</w:t>
            </w:r>
          </w:p>
          <w:p w14:paraId="0DA7DEF3" w14:textId="77777777" w:rsidR="008B4367" w:rsidRPr="00EA4E56" w:rsidRDefault="008B4367" w:rsidP="000B44C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C20C0FA" w14:textId="3F5083F5" w:rsidR="00B065D5" w:rsidRPr="00EA4E56" w:rsidRDefault="008B4367" w:rsidP="00C93031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</w:t>
            </w:r>
            <w:r w:rsidR="00F90409">
              <w:rPr>
                <w:sz w:val="24"/>
                <w:szCs w:val="24"/>
              </w:rPr>
              <w:t>1-09</w:t>
            </w:r>
            <w:r w:rsidR="00C93031">
              <w:rPr>
                <w:sz w:val="24"/>
                <w:szCs w:val="24"/>
              </w:rPr>
              <w:t xml:space="preserve"> </w:t>
            </w:r>
          </w:p>
        </w:tc>
      </w:tr>
      <w:tr w:rsidR="00080BC4" w:rsidRPr="00EA4E56" w14:paraId="745881A9" w14:textId="77777777" w:rsidTr="00035AE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5DE56E87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Forma i warunki zaliczenia</w:t>
            </w:r>
          </w:p>
          <w:p w14:paraId="45CE1EBD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0F7E0F81" w14:textId="77777777" w:rsidR="00080BC4" w:rsidRPr="00EA4E56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14:paraId="25F907C0" w14:textId="588B576F" w:rsidR="00E14C72" w:rsidRDefault="00B065D5" w:rsidP="00B065D5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E</w:t>
            </w:r>
            <w:r w:rsidR="00D7734B">
              <w:rPr>
                <w:sz w:val="24"/>
                <w:szCs w:val="24"/>
              </w:rPr>
              <w:t>gzamin</w:t>
            </w:r>
          </w:p>
          <w:p w14:paraId="5DAB1010" w14:textId="59D00984" w:rsidR="008F383B" w:rsidRDefault="008F383B" w:rsidP="00B06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Pisemne </w:t>
            </w:r>
            <w:r w:rsidR="00E80693">
              <w:rPr>
                <w:sz w:val="24"/>
                <w:szCs w:val="24"/>
              </w:rPr>
              <w:t xml:space="preserve">lub ustne </w:t>
            </w:r>
            <w:r>
              <w:rPr>
                <w:sz w:val="24"/>
                <w:szCs w:val="24"/>
              </w:rPr>
              <w:t>sprawozdanie z lektury artykułów 10%</w:t>
            </w:r>
          </w:p>
          <w:p w14:paraId="06942250" w14:textId="77777777" w:rsidR="008F383B" w:rsidRDefault="008F383B" w:rsidP="00B06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wiadomości z wybranych tekstów spoza wykładów i ćwiczeń 10%</w:t>
            </w:r>
          </w:p>
          <w:p w14:paraId="7BF50B22" w14:textId="77777777" w:rsidR="008F383B" w:rsidRDefault="008F383B" w:rsidP="00B06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Minizadanie ćwiczeniowe: wywiad fikcyjny (lub inna forma dziennikarska) 10%</w:t>
            </w:r>
          </w:p>
          <w:p w14:paraId="02B920C6" w14:textId="77777777" w:rsidR="008F383B" w:rsidRPr="00EA4E56" w:rsidRDefault="008F383B" w:rsidP="00B065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 (w grupach), prezentacja efektów pracy na forum i udział w dyskusji 10%</w:t>
            </w:r>
          </w:p>
          <w:p w14:paraId="132B0481" w14:textId="77777777" w:rsidR="00080BC4" w:rsidRPr="008F383B" w:rsidRDefault="00E14C72" w:rsidP="00D7734B">
            <w:pPr>
              <w:rPr>
                <w:sz w:val="24"/>
                <w:szCs w:val="24"/>
              </w:rPr>
            </w:pPr>
            <w:r w:rsidRPr="008F383B">
              <w:rPr>
                <w:sz w:val="24"/>
                <w:szCs w:val="24"/>
              </w:rPr>
              <w:t xml:space="preserve">Kolokwium warsztatowo-problemowe </w:t>
            </w:r>
            <w:r w:rsidR="008F383B">
              <w:rPr>
                <w:sz w:val="24"/>
                <w:szCs w:val="24"/>
              </w:rPr>
              <w:t>(egzamin) 50%</w:t>
            </w:r>
          </w:p>
        </w:tc>
      </w:tr>
    </w:tbl>
    <w:p w14:paraId="2BB9B5C0" w14:textId="77777777" w:rsidR="005353A6" w:rsidRPr="000A2921" w:rsidRDefault="005353A6" w:rsidP="005353A6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</w:p>
    <w:bookmarkEnd w:id="1"/>
    <w:p w14:paraId="4D94B3E5" w14:textId="77777777" w:rsidR="007236DE" w:rsidRPr="00EA4E56" w:rsidRDefault="007236DE" w:rsidP="007D531E">
      <w:pPr>
        <w:jc w:val="both"/>
        <w:rPr>
          <w:sz w:val="24"/>
          <w:szCs w:val="24"/>
        </w:rPr>
      </w:pPr>
    </w:p>
    <w:tbl>
      <w:tblPr>
        <w:tblW w:w="497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44"/>
        <w:gridCol w:w="1355"/>
        <w:gridCol w:w="1754"/>
        <w:gridCol w:w="1954"/>
      </w:tblGrid>
      <w:tr w:rsidR="00035AEA" w:rsidRPr="00D76505" w14:paraId="6AA5591E" w14:textId="77777777" w:rsidTr="004978B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1B62AD" w14:textId="77777777" w:rsidR="00035AEA" w:rsidRPr="00EF72D1" w:rsidRDefault="00035AEA" w:rsidP="004978B9">
            <w:pPr>
              <w:jc w:val="center"/>
              <w:rPr>
                <w:b/>
                <w:sz w:val="24"/>
                <w:szCs w:val="24"/>
              </w:rPr>
            </w:pPr>
            <w:bookmarkStart w:id="2" w:name="_Hlk169185213"/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35AEA" w:rsidRPr="00D76505" w14:paraId="0BCA161F" w14:textId="77777777" w:rsidTr="008E333B">
        <w:trPr>
          <w:trHeight w:val="263"/>
        </w:trPr>
        <w:tc>
          <w:tcPr>
            <w:tcW w:w="244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58BEAB" w14:textId="77777777" w:rsidR="00035AEA" w:rsidRPr="00EF72D1" w:rsidRDefault="00035AEA" w:rsidP="004978B9">
            <w:pPr>
              <w:rPr>
                <w:sz w:val="24"/>
                <w:szCs w:val="24"/>
              </w:rPr>
            </w:pPr>
          </w:p>
          <w:p w14:paraId="3B97A01B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E5FA8F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035AEA" w:rsidRPr="00D76505" w14:paraId="281F5E99" w14:textId="77777777" w:rsidTr="008E333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5264" w14:textId="77777777" w:rsidR="00035AEA" w:rsidRPr="00EF72D1" w:rsidRDefault="00035AEA" w:rsidP="004978B9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A9D5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329D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2A6988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35AEA" w:rsidRPr="00D76505" w14:paraId="3E1E9363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E567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87BF" w14:textId="77777777" w:rsidR="00035AEA" w:rsidRPr="00EF72D1" w:rsidRDefault="00035AEA" w:rsidP="004978B9">
            <w:pPr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705F" w14:textId="77777777" w:rsidR="00035AEA" w:rsidRPr="00EF72D1" w:rsidRDefault="00035AEA" w:rsidP="004978B9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38B903" w14:textId="77777777" w:rsidR="00035AEA" w:rsidRPr="00EF72D1" w:rsidRDefault="00035AEA" w:rsidP="004978B9">
            <w:pPr>
              <w:rPr>
                <w:sz w:val="24"/>
                <w:szCs w:val="24"/>
              </w:rPr>
            </w:pPr>
          </w:p>
        </w:tc>
      </w:tr>
      <w:tr w:rsidR="00035AEA" w:rsidRPr="00D76505" w14:paraId="69DBEB8A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1B00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A745" w14:textId="77777777" w:rsidR="00035AEA" w:rsidRPr="00EF72D1" w:rsidRDefault="00035AEA" w:rsidP="004978B9">
            <w:pPr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B47F" w14:textId="77777777" w:rsidR="00035AEA" w:rsidRPr="00EF72D1" w:rsidRDefault="00035AEA" w:rsidP="004978B9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A728FB" w14:textId="77777777" w:rsidR="00035AEA" w:rsidRPr="00EF72D1" w:rsidRDefault="00035AEA" w:rsidP="004978B9">
            <w:pPr>
              <w:rPr>
                <w:sz w:val="24"/>
                <w:szCs w:val="24"/>
              </w:rPr>
            </w:pPr>
          </w:p>
        </w:tc>
      </w:tr>
      <w:tr w:rsidR="00035AEA" w:rsidRPr="00D76505" w14:paraId="418781E3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FC7A" w14:textId="77777777" w:rsidR="00035AEA" w:rsidRPr="00EF72D1" w:rsidRDefault="00035AEA" w:rsidP="004978B9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lastRenderedPageBreak/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AB03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71FF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F030A8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35AEA" w:rsidRPr="00D76505" w14:paraId="005B30B4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7AD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2E5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3C3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7BBF00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035AEA" w:rsidRPr="00D76505" w14:paraId="07BC4037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2ABA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0A65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B156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0B189F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035AEA" w:rsidRPr="00D76505" w14:paraId="6ABAB242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3726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9D58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326E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C06A4C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035AEA" w:rsidRPr="00D76505" w14:paraId="5DB3A6EF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8737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F869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D29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1DCFA4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5AEA" w:rsidRPr="00D76505" w14:paraId="54F0C8EC" w14:textId="77777777" w:rsidTr="008E333B">
        <w:trPr>
          <w:trHeight w:val="403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0F4A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C60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754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0E8427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035AEA" w:rsidRPr="00D76505" w14:paraId="6231BEA0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F035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FF5D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205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AFE7C" w14:textId="77777777" w:rsidR="00035AEA" w:rsidRPr="00EF72D1" w:rsidRDefault="00035AEA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035AEA" w:rsidRPr="00D76505" w14:paraId="7E50D664" w14:textId="77777777" w:rsidTr="008E333B">
        <w:trPr>
          <w:trHeight w:val="236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AE953" w14:textId="77777777" w:rsidR="00035AEA" w:rsidRPr="00EF72D1" w:rsidRDefault="00035AEA" w:rsidP="004978B9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585EFE5" w14:textId="77777777" w:rsidR="00035AEA" w:rsidRPr="00EF72D1" w:rsidRDefault="00035AEA" w:rsidP="004978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35AEA" w:rsidRPr="00D76505" w14:paraId="5E566CE4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52ACB" w14:textId="77777777" w:rsidR="00035AEA" w:rsidRPr="00EF72D1" w:rsidRDefault="00035AEA" w:rsidP="004978B9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0977AFF" w14:textId="77777777" w:rsidR="00035AEA" w:rsidRPr="00FE4549" w:rsidRDefault="00035AEA" w:rsidP="004978B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1,4</w:t>
            </w:r>
          </w:p>
        </w:tc>
      </w:tr>
      <w:tr w:rsidR="00035AEA" w:rsidRPr="00D76505" w14:paraId="57CA042B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C4204" w14:textId="77777777" w:rsidR="00035AEA" w:rsidRPr="00EF72D1" w:rsidRDefault="00035AEA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99D6F76" w14:textId="77777777" w:rsidR="00035AEA" w:rsidRPr="00FE4549" w:rsidRDefault="00035AEA" w:rsidP="004978B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0,6</w:t>
            </w:r>
          </w:p>
        </w:tc>
      </w:tr>
      <w:tr w:rsidR="00035AEA" w:rsidRPr="00D76505" w14:paraId="47EC1BB4" w14:textId="77777777" w:rsidTr="008E333B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C0EBA96" w14:textId="77777777" w:rsidR="00035AEA" w:rsidRPr="00EF72D1" w:rsidRDefault="00035AEA" w:rsidP="004978B9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C190BF2" w14:textId="77777777" w:rsidR="00035AEA" w:rsidRPr="00FE4549" w:rsidRDefault="00035AEA" w:rsidP="004978B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1,8</w:t>
            </w:r>
          </w:p>
        </w:tc>
      </w:tr>
      <w:bookmarkEnd w:id="2"/>
    </w:tbl>
    <w:p w14:paraId="47EFAB98" w14:textId="77777777" w:rsidR="00035AEA" w:rsidRDefault="00035AEA" w:rsidP="00035AEA"/>
    <w:p w14:paraId="5CC628E3" w14:textId="77777777" w:rsidR="00080BC4" w:rsidRPr="00EA4E56" w:rsidRDefault="00080BC4" w:rsidP="00E97B29">
      <w:pPr>
        <w:jc w:val="both"/>
        <w:rPr>
          <w:sz w:val="24"/>
          <w:szCs w:val="24"/>
        </w:rPr>
      </w:pPr>
    </w:p>
    <w:sectPr w:rsidR="00080BC4" w:rsidRPr="00EA4E56" w:rsidSect="00D7734B">
      <w:headerReference w:type="default" r:id="rId10"/>
      <w:footerReference w:type="even" r:id="rId11"/>
      <w:footerReference w:type="default" r:id="rId12"/>
      <w:pgSz w:w="11906" w:h="16838"/>
      <w:pgMar w:top="709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FD6BF" w14:textId="77777777" w:rsidR="00B70CC5" w:rsidRDefault="00B70CC5">
      <w:r>
        <w:separator/>
      </w:r>
    </w:p>
  </w:endnote>
  <w:endnote w:type="continuationSeparator" w:id="0">
    <w:p w14:paraId="0B40D3BB" w14:textId="77777777" w:rsidR="00B70CC5" w:rsidRDefault="00B70CC5">
      <w:r>
        <w:continuationSeparator/>
      </w:r>
    </w:p>
  </w:endnote>
  <w:endnote w:type="continuationNotice" w:id="1">
    <w:p w14:paraId="247A5D44" w14:textId="77777777" w:rsidR="00B70CC5" w:rsidRDefault="00B70C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3D7EE" w14:textId="77777777" w:rsidR="000923CB" w:rsidRDefault="00917D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23C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5FB807" w14:textId="77777777" w:rsidR="000923CB" w:rsidRDefault="000923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BF93F" w14:textId="77777777" w:rsidR="000923CB" w:rsidRDefault="00917D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23C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9040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955E305" w14:textId="77777777" w:rsidR="000923CB" w:rsidRDefault="000923C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992167" w14:textId="77777777" w:rsidR="00B70CC5" w:rsidRDefault="00B70CC5">
      <w:r>
        <w:separator/>
      </w:r>
    </w:p>
  </w:footnote>
  <w:footnote w:type="continuationSeparator" w:id="0">
    <w:p w14:paraId="663C6F2C" w14:textId="77777777" w:rsidR="00B70CC5" w:rsidRDefault="00B70CC5">
      <w:r>
        <w:continuationSeparator/>
      </w:r>
    </w:p>
  </w:footnote>
  <w:footnote w:type="continuationNotice" w:id="1">
    <w:p w14:paraId="0C90347A" w14:textId="77777777" w:rsidR="00B70CC5" w:rsidRDefault="00B70CC5"/>
  </w:footnote>
  <w:footnote w:id="2">
    <w:p w14:paraId="5096D2F0" w14:textId="77777777" w:rsidR="00035AEA" w:rsidRDefault="00035AEA" w:rsidP="00035AEA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2629E" w14:textId="77777777" w:rsidR="0070655E" w:rsidRDefault="007065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4502C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E2A19A0"/>
    <w:multiLevelType w:val="hybridMultilevel"/>
    <w:tmpl w:val="417C968C"/>
    <w:lvl w:ilvl="0" w:tplc="320A2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E9C4401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6" w15:restartNumberingAfterBreak="0">
    <w:nsid w:val="7ADE6C25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560779">
    <w:abstractNumId w:val="6"/>
  </w:num>
  <w:num w:numId="2" w16cid:durableId="1987008253">
    <w:abstractNumId w:val="10"/>
  </w:num>
  <w:num w:numId="3" w16cid:durableId="2027752067">
    <w:abstractNumId w:val="7"/>
  </w:num>
  <w:num w:numId="4" w16cid:durableId="447551729">
    <w:abstractNumId w:val="11"/>
  </w:num>
  <w:num w:numId="5" w16cid:durableId="1864590894">
    <w:abstractNumId w:val="13"/>
  </w:num>
  <w:num w:numId="6" w16cid:durableId="712388497">
    <w:abstractNumId w:val="1"/>
  </w:num>
  <w:num w:numId="7" w16cid:durableId="88351884">
    <w:abstractNumId w:val="21"/>
  </w:num>
  <w:num w:numId="8" w16cid:durableId="211114276">
    <w:abstractNumId w:val="0"/>
  </w:num>
  <w:num w:numId="9" w16cid:durableId="1287927237">
    <w:abstractNumId w:val="20"/>
  </w:num>
  <w:num w:numId="10" w16cid:durableId="873540940">
    <w:abstractNumId w:val="24"/>
  </w:num>
  <w:num w:numId="11" w16cid:durableId="697967876">
    <w:abstractNumId w:val="16"/>
  </w:num>
  <w:num w:numId="12" w16cid:durableId="265695052">
    <w:abstractNumId w:val="8"/>
  </w:num>
  <w:num w:numId="13" w16cid:durableId="1791510789">
    <w:abstractNumId w:val="15"/>
  </w:num>
  <w:num w:numId="14" w16cid:durableId="263344215">
    <w:abstractNumId w:val="4"/>
  </w:num>
  <w:num w:numId="15" w16cid:durableId="951978922">
    <w:abstractNumId w:val="22"/>
  </w:num>
  <w:num w:numId="16" w16cid:durableId="553585423">
    <w:abstractNumId w:val="9"/>
  </w:num>
  <w:num w:numId="17" w16cid:durableId="749813129">
    <w:abstractNumId w:val="25"/>
  </w:num>
  <w:num w:numId="18" w16cid:durableId="613246989">
    <w:abstractNumId w:val="3"/>
  </w:num>
  <w:num w:numId="19" w16cid:durableId="1126315931">
    <w:abstractNumId w:val="2"/>
  </w:num>
  <w:num w:numId="20" w16cid:durableId="453981072">
    <w:abstractNumId w:val="14"/>
  </w:num>
  <w:num w:numId="21" w16cid:durableId="1497259493">
    <w:abstractNumId w:val="12"/>
  </w:num>
  <w:num w:numId="22" w16cid:durableId="414786975">
    <w:abstractNumId w:val="19"/>
  </w:num>
  <w:num w:numId="23" w16cid:durableId="1960066777">
    <w:abstractNumId w:val="18"/>
  </w:num>
  <w:num w:numId="24" w16cid:durableId="1005666820">
    <w:abstractNumId w:val="23"/>
  </w:num>
  <w:num w:numId="25" w16cid:durableId="1862011816">
    <w:abstractNumId w:val="26"/>
  </w:num>
  <w:num w:numId="26" w16cid:durableId="1080297424">
    <w:abstractNumId w:val="17"/>
  </w:num>
  <w:num w:numId="27" w16cid:durableId="5718165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6F"/>
    <w:rsid w:val="000018A8"/>
    <w:rsid w:val="0000218D"/>
    <w:rsid w:val="000127F4"/>
    <w:rsid w:val="00035AEA"/>
    <w:rsid w:val="000513CF"/>
    <w:rsid w:val="00080BC4"/>
    <w:rsid w:val="00081D73"/>
    <w:rsid w:val="000923CB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51D3D"/>
    <w:rsid w:val="00157415"/>
    <w:rsid w:val="001623C2"/>
    <w:rsid w:val="001775ED"/>
    <w:rsid w:val="0018284C"/>
    <w:rsid w:val="00185AAE"/>
    <w:rsid w:val="001905FF"/>
    <w:rsid w:val="001E41BA"/>
    <w:rsid w:val="001E7C62"/>
    <w:rsid w:val="00203B91"/>
    <w:rsid w:val="00205BBB"/>
    <w:rsid w:val="00262A29"/>
    <w:rsid w:val="00275D0D"/>
    <w:rsid w:val="00287A21"/>
    <w:rsid w:val="00294390"/>
    <w:rsid w:val="002A1688"/>
    <w:rsid w:val="002B16AC"/>
    <w:rsid w:val="002C1279"/>
    <w:rsid w:val="002C1930"/>
    <w:rsid w:val="002D2B56"/>
    <w:rsid w:val="002D433C"/>
    <w:rsid w:val="002E06CD"/>
    <w:rsid w:val="002E53A4"/>
    <w:rsid w:val="002E566E"/>
    <w:rsid w:val="003067D0"/>
    <w:rsid w:val="00320E97"/>
    <w:rsid w:val="003401D1"/>
    <w:rsid w:val="00344DE1"/>
    <w:rsid w:val="00364305"/>
    <w:rsid w:val="003671B7"/>
    <w:rsid w:val="0039119B"/>
    <w:rsid w:val="003D4A72"/>
    <w:rsid w:val="003F5167"/>
    <w:rsid w:val="00407291"/>
    <w:rsid w:val="00414630"/>
    <w:rsid w:val="00415754"/>
    <w:rsid w:val="00416C03"/>
    <w:rsid w:val="0042244B"/>
    <w:rsid w:val="00426C3A"/>
    <w:rsid w:val="00433D1C"/>
    <w:rsid w:val="00440805"/>
    <w:rsid w:val="004420ED"/>
    <w:rsid w:val="004440BE"/>
    <w:rsid w:val="0045016C"/>
    <w:rsid w:val="004549C0"/>
    <w:rsid w:val="00457151"/>
    <w:rsid w:val="00470521"/>
    <w:rsid w:val="00482982"/>
    <w:rsid w:val="00487893"/>
    <w:rsid w:val="0049682B"/>
    <w:rsid w:val="0049796F"/>
    <w:rsid w:val="004A788A"/>
    <w:rsid w:val="004B2D61"/>
    <w:rsid w:val="004E6B1D"/>
    <w:rsid w:val="004F39DA"/>
    <w:rsid w:val="00501390"/>
    <w:rsid w:val="00501D08"/>
    <w:rsid w:val="00501E1A"/>
    <w:rsid w:val="00513450"/>
    <w:rsid w:val="00521293"/>
    <w:rsid w:val="00531F7B"/>
    <w:rsid w:val="005353A6"/>
    <w:rsid w:val="005448B1"/>
    <w:rsid w:val="00550EA7"/>
    <w:rsid w:val="00554A41"/>
    <w:rsid w:val="00554ED9"/>
    <w:rsid w:val="00561E05"/>
    <w:rsid w:val="00570631"/>
    <w:rsid w:val="0057195F"/>
    <w:rsid w:val="00572043"/>
    <w:rsid w:val="00572D96"/>
    <w:rsid w:val="00573EB4"/>
    <w:rsid w:val="0057408E"/>
    <w:rsid w:val="00577290"/>
    <w:rsid w:val="00584E2C"/>
    <w:rsid w:val="00590A19"/>
    <w:rsid w:val="005A1432"/>
    <w:rsid w:val="005C7422"/>
    <w:rsid w:val="005D06D0"/>
    <w:rsid w:val="005D182E"/>
    <w:rsid w:val="005E16C9"/>
    <w:rsid w:val="005E22F0"/>
    <w:rsid w:val="005F58F6"/>
    <w:rsid w:val="005F71D5"/>
    <w:rsid w:val="00600974"/>
    <w:rsid w:val="00604E25"/>
    <w:rsid w:val="00611C68"/>
    <w:rsid w:val="00614122"/>
    <w:rsid w:val="0061704C"/>
    <w:rsid w:val="00617BEF"/>
    <w:rsid w:val="0062659E"/>
    <w:rsid w:val="006345A8"/>
    <w:rsid w:val="00641AAF"/>
    <w:rsid w:val="006507BE"/>
    <w:rsid w:val="00666B17"/>
    <w:rsid w:val="00684665"/>
    <w:rsid w:val="0069329A"/>
    <w:rsid w:val="006A2DD7"/>
    <w:rsid w:val="006B71F8"/>
    <w:rsid w:val="006C14E2"/>
    <w:rsid w:val="006C781A"/>
    <w:rsid w:val="006F2F3F"/>
    <w:rsid w:val="00700A8D"/>
    <w:rsid w:val="0070655E"/>
    <w:rsid w:val="00712908"/>
    <w:rsid w:val="0072309F"/>
    <w:rsid w:val="007236DE"/>
    <w:rsid w:val="00751319"/>
    <w:rsid w:val="00753519"/>
    <w:rsid w:val="00777523"/>
    <w:rsid w:val="00780B6F"/>
    <w:rsid w:val="007A1EC9"/>
    <w:rsid w:val="007C1D19"/>
    <w:rsid w:val="007C46FB"/>
    <w:rsid w:val="007C656C"/>
    <w:rsid w:val="007D531E"/>
    <w:rsid w:val="007F0A2C"/>
    <w:rsid w:val="00803C28"/>
    <w:rsid w:val="008040A2"/>
    <w:rsid w:val="00806F17"/>
    <w:rsid w:val="008139E9"/>
    <w:rsid w:val="00817C25"/>
    <w:rsid w:val="0084707E"/>
    <w:rsid w:val="00873840"/>
    <w:rsid w:val="00874B34"/>
    <w:rsid w:val="008759F6"/>
    <w:rsid w:val="008837F3"/>
    <w:rsid w:val="0089058E"/>
    <w:rsid w:val="008A2A73"/>
    <w:rsid w:val="008A66B4"/>
    <w:rsid w:val="008B1784"/>
    <w:rsid w:val="008B4367"/>
    <w:rsid w:val="008E333B"/>
    <w:rsid w:val="008F383B"/>
    <w:rsid w:val="008F3BC8"/>
    <w:rsid w:val="008F7913"/>
    <w:rsid w:val="00917DEB"/>
    <w:rsid w:val="00920473"/>
    <w:rsid w:val="00920A34"/>
    <w:rsid w:val="0094628A"/>
    <w:rsid w:val="00946CBA"/>
    <w:rsid w:val="00947BBA"/>
    <w:rsid w:val="009639AB"/>
    <w:rsid w:val="00965C38"/>
    <w:rsid w:val="00974527"/>
    <w:rsid w:val="00982BDE"/>
    <w:rsid w:val="00996727"/>
    <w:rsid w:val="009A18B9"/>
    <w:rsid w:val="009C084F"/>
    <w:rsid w:val="009D79B8"/>
    <w:rsid w:val="009F54C7"/>
    <w:rsid w:val="009F7849"/>
    <w:rsid w:val="00A12E82"/>
    <w:rsid w:val="00A14BB0"/>
    <w:rsid w:val="00A22751"/>
    <w:rsid w:val="00A24C4C"/>
    <w:rsid w:val="00A27641"/>
    <w:rsid w:val="00A30075"/>
    <w:rsid w:val="00A31BEF"/>
    <w:rsid w:val="00A44201"/>
    <w:rsid w:val="00A5589F"/>
    <w:rsid w:val="00A97113"/>
    <w:rsid w:val="00AA4C5E"/>
    <w:rsid w:val="00AA7EDD"/>
    <w:rsid w:val="00AE1657"/>
    <w:rsid w:val="00AE1AEE"/>
    <w:rsid w:val="00AE4135"/>
    <w:rsid w:val="00AE6C5F"/>
    <w:rsid w:val="00B0097F"/>
    <w:rsid w:val="00B0444C"/>
    <w:rsid w:val="00B05D33"/>
    <w:rsid w:val="00B065D5"/>
    <w:rsid w:val="00B36A2F"/>
    <w:rsid w:val="00B37A61"/>
    <w:rsid w:val="00B70CC5"/>
    <w:rsid w:val="00B92F13"/>
    <w:rsid w:val="00B97793"/>
    <w:rsid w:val="00BA4F60"/>
    <w:rsid w:val="00BF353D"/>
    <w:rsid w:val="00BF5457"/>
    <w:rsid w:val="00BF5892"/>
    <w:rsid w:val="00C04AF5"/>
    <w:rsid w:val="00C0600F"/>
    <w:rsid w:val="00C40FB7"/>
    <w:rsid w:val="00C54341"/>
    <w:rsid w:val="00C61BC1"/>
    <w:rsid w:val="00C74603"/>
    <w:rsid w:val="00C82DC7"/>
    <w:rsid w:val="00C879C8"/>
    <w:rsid w:val="00C93031"/>
    <w:rsid w:val="00C96671"/>
    <w:rsid w:val="00CB1F91"/>
    <w:rsid w:val="00CC0449"/>
    <w:rsid w:val="00CC158F"/>
    <w:rsid w:val="00CC5D92"/>
    <w:rsid w:val="00CC7FB6"/>
    <w:rsid w:val="00CD791C"/>
    <w:rsid w:val="00D14453"/>
    <w:rsid w:val="00D23480"/>
    <w:rsid w:val="00D700FB"/>
    <w:rsid w:val="00D7148C"/>
    <w:rsid w:val="00D7734B"/>
    <w:rsid w:val="00D825B8"/>
    <w:rsid w:val="00DB02CD"/>
    <w:rsid w:val="00DB33A5"/>
    <w:rsid w:val="00DB3791"/>
    <w:rsid w:val="00DD7463"/>
    <w:rsid w:val="00DE3C04"/>
    <w:rsid w:val="00DF235E"/>
    <w:rsid w:val="00DF2422"/>
    <w:rsid w:val="00DF279F"/>
    <w:rsid w:val="00E064F2"/>
    <w:rsid w:val="00E1012C"/>
    <w:rsid w:val="00E10DCE"/>
    <w:rsid w:val="00E14C72"/>
    <w:rsid w:val="00E157B3"/>
    <w:rsid w:val="00E22511"/>
    <w:rsid w:val="00E369A9"/>
    <w:rsid w:val="00E53776"/>
    <w:rsid w:val="00E5398C"/>
    <w:rsid w:val="00E600D1"/>
    <w:rsid w:val="00E62B4A"/>
    <w:rsid w:val="00E7286F"/>
    <w:rsid w:val="00E80693"/>
    <w:rsid w:val="00E80FE5"/>
    <w:rsid w:val="00E813C6"/>
    <w:rsid w:val="00E817ED"/>
    <w:rsid w:val="00E85678"/>
    <w:rsid w:val="00E87AF4"/>
    <w:rsid w:val="00E9142A"/>
    <w:rsid w:val="00E97B29"/>
    <w:rsid w:val="00EA4E56"/>
    <w:rsid w:val="00EB5C8B"/>
    <w:rsid w:val="00EC2836"/>
    <w:rsid w:val="00ED0714"/>
    <w:rsid w:val="00EE75D3"/>
    <w:rsid w:val="00EF3474"/>
    <w:rsid w:val="00EF4FBC"/>
    <w:rsid w:val="00F026CD"/>
    <w:rsid w:val="00F50726"/>
    <w:rsid w:val="00F543D6"/>
    <w:rsid w:val="00F63028"/>
    <w:rsid w:val="00F65947"/>
    <w:rsid w:val="00F844AB"/>
    <w:rsid w:val="00F90409"/>
    <w:rsid w:val="00F969F2"/>
    <w:rsid w:val="00FA58A3"/>
    <w:rsid w:val="00FA64A8"/>
    <w:rsid w:val="00FC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3E8AC0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sid w:val="00875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9F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35AE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35AEA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35A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40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778D22-E43C-44DB-881D-A28323953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E3B3BF-D69D-4BDE-A38D-B66F8C5A9E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389D83-5A57-40E2-AFFC-7376D0BFE7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1404</Words>
  <Characters>9842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8</cp:revision>
  <cp:lastPrinted>2016-05-23T16:09:00Z</cp:lastPrinted>
  <dcterms:created xsi:type="dcterms:W3CDTF">2023-08-22T16:47:00Z</dcterms:created>
  <dcterms:modified xsi:type="dcterms:W3CDTF">2024-06-19T12:52:00Z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